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420"/>
        </w:tabs>
        <w:rPr>
          <w:rFonts w:ascii="Arial Black" w:hAnsi="Arial Black" w:eastAsia="黑体"/>
          <w:b/>
          <w:bCs/>
          <w:spacing w:val="36"/>
          <w:sz w:val="52"/>
          <w:szCs w:val="52"/>
          <w14:shadow w14:blurRad="50800" w14:dist="38100" w14:dir="2700000" w14:sx="100000" w14:sy="100000" w14:kx="0" w14:ky="0" w14:algn="tl">
            <w14:srgbClr w14:val="000000">
              <w14:alpha w14:val="60000"/>
            </w14:srgbClr>
          </w14:shadow>
        </w:rPr>
      </w:pPr>
    </w:p>
    <w:p>
      <w:pPr>
        <w:tabs>
          <w:tab w:val="left" w:pos="420"/>
        </w:tabs>
        <w:jc w:val="center"/>
        <w:rPr>
          <w:rFonts w:hint="eastAsia" w:ascii="宋体" w:hAnsi="宋体" w:eastAsia="宋体" w:cs="宋体"/>
          <w:spacing w:val="36"/>
          <w:sz w:val="44"/>
          <w:szCs w:val="44"/>
          <w14:shadow w14:blurRad="50800" w14:dist="38100" w14:dir="2700000" w14:sx="100000" w14:sy="100000" w14:kx="0" w14:ky="0" w14:algn="tl">
            <w14:srgbClr w14:val="000000">
              <w14:alpha w14:val="60000"/>
            </w14:srgbClr>
          </w14:shadow>
        </w:rPr>
      </w:pPr>
      <w:r>
        <w:rPr>
          <w:rFonts w:hint="eastAsia" w:ascii="宋体" w:hAnsi="宋体" w:eastAsia="宋体" w:cs="宋体"/>
          <w:bCs/>
          <w:spacing w:val="36"/>
          <w:sz w:val="44"/>
          <w:szCs w:val="44"/>
          <w14:shadow w14:blurRad="50800" w14:dist="38100" w14:dir="2700000" w14:sx="100000" w14:sy="100000" w14:kx="0" w14:ky="0" w14:algn="tl">
            <w14:srgbClr w14:val="000000">
              <w14:alpha w14:val="60000"/>
            </w14:srgbClr>
          </w14:shadow>
        </w:rPr>
        <w:t>合肥市建设工程监测中心有限责任公司</w:t>
      </w: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firstLine="3640" w:firstLineChars="700"/>
        <w:rPr>
          <w:rFonts w:hint="eastAsia" w:ascii="宋体" w:hAnsi="宋体" w:eastAsia="宋体" w:cs="宋体"/>
          <w:sz w:val="36"/>
        </w:rPr>
      </w:pPr>
      <w:r>
        <w:rPr>
          <w:rFonts w:hint="eastAsia" w:ascii="宋体" w:hAnsi="宋体" w:eastAsia="宋体" w:cs="宋体"/>
          <w:bCs/>
          <w:sz w:val="52"/>
          <w:szCs w:val="52"/>
        </w:rPr>
        <w:t>询价函</w:t>
      </w: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firstLine="800" w:firstLineChars="250"/>
        <w:jc w:val="center"/>
        <w:rPr>
          <w:rFonts w:hint="default" w:ascii="宋体" w:hAnsi="宋体" w:eastAsia="宋体" w:cs="宋体"/>
          <w:bCs/>
          <w:sz w:val="32"/>
          <w:lang w:val="en-US" w:eastAsia="zh-CN"/>
        </w:rPr>
      </w:pPr>
      <w:r>
        <w:rPr>
          <w:rFonts w:hint="eastAsia" w:ascii="宋体" w:hAnsi="宋体" w:eastAsia="宋体" w:cs="宋体"/>
          <w:bCs/>
          <w:sz w:val="32"/>
        </w:rPr>
        <w:t>项目名称:</w:t>
      </w:r>
      <w:r>
        <w:rPr>
          <w:rFonts w:hint="eastAsia" w:ascii="宋体" w:hAnsi="宋体" w:cs="宋体"/>
          <w:bCs/>
          <w:sz w:val="32"/>
          <w:lang w:val="en-US" w:eastAsia="zh-CN"/>
        </w:rPr>
        <w:t>市政、节能等实验室设备安装</w:t>
      </w:r>
    </w:p>
    <w:p>
      <w:pPr>
        <w:tabs>
          <w:tab w:val="left" w:pos="315"/>
          <w:tab w:val="left" w:pos="8820"/>
        </w:tabs>
        <w:ind w:right="267" w:rightChars="127" w:firstLine="800" w:firstLineChars="250"/>
        <w:jc w:val="center"/>
        <w:rPr>
          <w:rFonts w:hint="eastAsia" w:ascii="宋体" w:hAnsi="宋体" w:eastAsia="宋体" w:cs="宋体"/>
          <w:bCs/>
          <w:sz w:val="32"/>
          <w:szCs w:val="22"/>
        </w:rPr>
      </w:pPr>
      <w:r>
        <w:rPr>
          <w:rFonts w:hint="eastAsia" w:ascii="宋体" w:hAnsi="宋体" w:eastAsia="宋体" w:cs="宋体"/>
          <w:bCs/>
          <w:sz w:val="32"/>
          <w:szCs w:val="22"/>
        </w:rPr>
        <w:t>招标单位：合肥市建设工程监测中心有限责任公司</w:t>
      </w:r>
    </w:p>
    <w:p>
      <w:pPr>
        <w:tabs>
          <w:tab w:val="left" w:pos="360"/>
          <w:tab w:val="left" w:pos="540"/>
          <w:tab w:val="left" w:pos="3600"/>
          <w:tab w:val="left" w:pos="3780"/>
          <w:tab w:val="left" w:pos="8460"/>
          <w:tab w:val="left" w:pos="9180"/>
        </w:tabs>
        <w:adjustRightInd w:val="0"/>
        <w:snapToGrid w:val="0"/>
        <w:ind w:right="-21" w:rightChars="-10"/>
        <w:rPr>
          <w:rFonts w:hint="eastAsia" w:ascii="宋体" w:hAnsi="宋体" w:eastAsia="宋体" w:cs="宋体"/>
          <w:bCs/>
          <w:sz w:val="32"/>
        </w:rPr>
      </w:pPr>
    </w:p>
    <w:p>
      <w:pPr>
        <w:tabs>
          <w:tab w:val="left" w:pos="360"/>
          <w:tab w:val="left" w:pos="540"/>
          <w:tab w:val="left" w:pos="3600"/>
          <w:tab w:val="left" w:pos="3780"/>
          <w:tab w:val="left" w:pos="8460"/>
          <w:tab w:val="left" w:pos="9180"/>
        </w:tabs>
        <w:adjustRightInd w:val="0"/>
        <w:snapToGrid w:val="0"/>
        <w:ind w:right="-21" w:rightChars="-10" w:firstLine="3200" w:firstLineChars="1000"/>
        <w:rPr>
          <w:rFonts w:hint="eastAsia" w:ascii="宋体" w:hAnsi="宋体" w:eastAsia="宋体" w:cs="宋体"/>
          <w:b/>
          <w:bCs/>
          <w:sz w:val="36"/>
          <w:szCs w:val="44"/>
        </w:rPr>
      </w:pPr>
      <w:r>
        <w:rPr>
          <w:rFonts w:hint="eastAsia" w:ascii="宋体" w:hAnsi="宋体" w:eastAsia="宋体" w:cs="宋体"/>
          <w:bCs/>
          <w:sz w:val="32"/>
        </w:rPr>
        <w:t>二○二</w:t>
      </w:r>
      <w:r>
        <w:rPr>
          <w:rFonts w:hint="eastAsia" w:ascii="宋体" w:hAnsi="宋体" w:eastAsia="宋体" w:cs="宋体"/>
          <w:bCs/>
          <w:sz w:val="32"/>
          <w:lang w:val="en-US" w:eastAsia="zh-CN"/>
        </w:rPr>
        <w:t>二</w:t>
      </w:r>
      <w:r>
        <w:rPr>
          <w:rFonts w:hint="eastAsia" w:ascii="宋体" w:hAnsi="宋体" w:eastAsia="宋体" w:cs="宋体"/>
          <w:bCs/>
          <w:sz w:val="32"/>
        </w:rPr>
        <w:t>年</w:t>
      </w:r>
      <w:r>
        <w:rPr>
          <w:rFonts w:hint="eastAsia" w:ascii="宋体" w:hAnsi="宋体" w:cs="宋体"/>
          <w:bCs/>
          <w:sz w:val="32"/>
          <w:lang w:val="en-US" w:eastAsia="zh-CN"/>
        </w:rPr>
        <w:t>九</w:t>
      </w:r>
      <w:r>
        <w:rPr>
          <w:rFonts w:hint="eastAsia" w:ascii="宋体" w:hAnsi="宋体" w:eastAsia="宋体" w:cs="宋体"/>
          <w:bCs/>
          <w:sz w:val="32"/>
        </w:rPr>
        <w:t>月</w:t>
      </w:r>
      <w:bookmarkStart w:id="0" w:name="_Toc221330576"/>
    </w:p>
    <w:p>
      <w:pPr>
        <w:spacing w:line="400" w:lineRule="exact"/>
        <w:ind w:firstLine="3433" w:firstLineChars="950"/>
        <w:rPr>
          <w:rFonts w:ascii="方正小标宋简体" w:hAnsi="仿宋_GB2312" w:eastAsia="方正小标宋简体" w:cs="仿宋_GB2312"/>
          <w:b/>
          <w:bCs/>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hint="eastAsia" w:ascii="宋体" w:hAnsi="宋体" w:eastAsia="宋体" w:cs="宋体"/>
          <w:sz w:val="36"/>
          <w:szCs w:val="44"/>
        </w:rPr>
      </w:pPr>
    </w:p>
    <w:p>
      <w:pPr>
        <w:spacing w:line="400" w:lineRule="exact"/>
        <w:ind w:firstLine="3780" w:firstLineChars="1050"/>
        <w:rPr>
          <w:rFonts w:hint="eastAsia" w:ascii="宋体" w:hAnsi="宋体" w:eastAsia="宋体" w:cs="宋体"/>
          <w:sz w:val="36"/>
          <w:szCs w:val="44"/>
        </w:rPr>
      </w:pPr>
      <w:r>
        <w:rPr>
          <w:rFonts w:hint="eastAsia" w:ascii="宋体" w:hAnsi="宋体" w:eastAsia="宋体" w:cs="宋体"/>
          <w:sz w:val="36"/>
          <w:szCs w:val="44"/>
        </w:rPr>
        <w:t>询 价 函</w:t>
      </w:r>
    </w:p>
    <w:p>
      <w:pPr>
        <w:tabs>
          <w:tab w:val="left" w:pos="0"/>
        </w:tabs>
        <w:spacing w:line="400" w:lineRule="exact"/>
        <w:ind w:right="78" w:rightChars="37" w:firstLine="2"/>
        <w:jc w:val="left"/>
        <w:rPr>
          <w:rFonts w:ascii="仿宋_GB2312" w:hAnsi="仿宋_GB2312" w:eastAsia="仿宋_GB2312" w:cs="仿宋_GB2312"/>
          <w:sz w:val="28"/>
          <w:szCs w:val="28"/>
        </w:rPr>
      </w:pPr>
    </w:p>
    <w:p>
      <w:pPr>
        <w:tabs>
          <w:tab w:val="left" w:pos="0"/>
        </w:tabs>
        <w:spacing w:line="400" w:lineRule="exact"/>
        <w:ind w:right="78" w:rightChars="37" w:firstLine="2"/>
        <w:jc w:val="left"/>
        <w:rPr>
          <w:rFonts w:hint="eastAsia" w:ascii="宋体" w:hAnsi="宋体" w:eastAsia="宋体" w:cs="宋体"/>
          <w:b/>
          <w:bCs/>
          <w:sz w:val="28"/>
          <w:szCs w:val="28"/>
        </w:rPr>
      </w:pPr>
      <w:r>
        <w:rPr>
          <w:rFonts w:hint="eastAsia" w:ascii="宋体" w:hAnsi="宋体" w:eastAsia="宋体" w:cs="宋体"/>
          <w:sz w:val="28"/>
          <w:szCs w:val="28"/>
        </w:rPr>
        <w:t>致各供应商：</w:t>
      </w:r>
    </w:p>
    <w:p>
      <w:pPr>
        <w:tabs>
          <w:tab w:val="left" w:pos="315"/>
          <w:tab w:val="left" w:pos="8820"/>
        </w:tabs>
        <w:ind w:right="267" w:rightChars="127" w:firstLine="700" w:firstLineChars="250"/>
        <w:jc w:val="left"/>
        <w:rPr>
          <w:rFonts w:hint="eastAsia" w:ascii="宋体" w:hAnsi="宋体" w:eastAsia="宋体" w:cs="宋体"/>
          <w:sz w:val="28"/>
          <w:szCs w:val="28"/>
        </w:rPr>
      </w:pPr>
      <w:r>
        <w:rPr>
          <w:rFonts w:hint="eastAsia" w:ascii="宋体" w:hAnsi="宋体" w:eastAsia="宋体" w:cs="宋体"/>
          <w:sz w:val="28"/>
          <w:szCs w:val="28"/>
        </w:rPr>
        <w:t>合肥市建设工程监测中心有限责任公司为做好</w:t>
      </w:r>
      <w:r>
        <w:rPr>
          <w:rFonts w:hint="eastAsia" w:ascii="宋体" w:hAnsi="宋体" w:cs="宋体"/>
          <w:sz w:val="28"/>
          <w:szCs w:val="28"/>
          <w:lang w:val="en-US" w:eastAsia="zh-CN"/>
        </w:rPr>
        <w:t>实验室调整工作</w:t>
      </w:r>
      <w:r>
        <w:rPr>
          <w:rFonts w:hint="eastAsia" w:ascii="宋体" w:hAnsi="宋体" w:eastAsia="宋体" w:cs="宋体"/>
          <w:sz w:val="28"/>
          <w:szCs w:val="28"/>
        </w:rPr>
        <w:t>，</w:t>
      </w:r>
      <w:r>
        <w:rPr>
          <w:rFonts w:hint="eastAsia" w:ascii="宋体" w:hAnsi="宋体" w:cs="宋体"/>
          <w:sz w:val="28"/>
          <w:szCs w:val="28"/>
          <w:lang w:val="en-US" w:eastAsia="zh-CN"/>
        </w:rPr>
        <w:t>拟对部分实验室设备进行拆除、安装</w:t>
      </w:r>
      <w:r>
        <w:rPr>
          <w:rFonts w:hint="eastAsia" w:ascii="宋体" w:hAnsi="宋体" w:eastAsia="宋体" w:cs="宋体"/>
          <w:sz w:val="28"/>
          <w:szCs w:val="28"/>
        </w:rPr>
        <w:t>，现根据公司规定采用询价的方式进行公平、公正的竞价比选。</w:t>
      </w:r>
    </w:p>
    <w:p>
      <w:pPr>
        <w:tabs>
          <w:tab w:val="left" w:pos="0"/>
        </w:tabs>
        <w:spacing w:line="400" w:lineRule="exact"/>
        <w:ind w:right="78" w:rightChars="37" w:firstLine="2"/>
        <w:jc w:val="left"/>
        <w:rPr>
          <w:rFonts w:hint="eastAsia" w:ascii="宋体" w:hAnsi="宋体" w:eastAsia="宋体" w:cs="宋体"/>
          <w:bCs/>
          <w:sz w:val="30"/>
          <w:szCs w:val="30"/>
        </w:rPr>
      </w:pPr>
      <w:r>
        <w:rPr>
          <w:rFonts w:hint="eastAsia" w:ascii="宋体" w:hAnsi="宋体" w:eastAsia="宋体" w:cs="宋体"/>
          <w:bCs/>
          <w:sz w:val="30"/>
          <w:szCs w:val="30"/>
        </w:rPr>
        <w:t>一、询价情况</w:t>
      </w:r>
    </w:p>
    <w:p>
      <w:pPr>
        <w:tabs>
          <w:tab w:val="left" w:pos="315"/>
          <w:tab w:val="left" w:pos="8820"/>
        </w:tabs>
        <w:ind w:right="267" w:rightChars="127"/>
        <w:rPr>
          <w:rFonts w:hint="default" w:ascii="宋体" w:hAnsi="宋体" w:cs="宋体"/>
          <w:sz w:val="28"/>
          <w:szCs w:val="28"/>
          <w:lang w:val="en-US" w:eastAsia="zh-CN"/>
        </w:rPr>
      </w:pPr>
      <w:r>
        <w:rPr>
          <w:rFonts w:hint="eastAsia" w:ascii="宋体" w:hAnsi="宋体" w:eastAsia="宋体" w:cs="宋体"/>
          <w:sz w:val="28"/>
          <w:szCs w:val="28"/>
        </w:rPr>
        <w:t>1.项目名称：</w:t>
      </w:r>
      <w:r>
        <w:rPr>
          <w:rFonts w:hint="eastAsia" w:ascii="宋体" w:hAnsi="宋体" w:cs="宋体"/>
          <w:sz w:val="28"/>
          <w:szCs w:val="28"/>
          <w:lang w:val="en-US" w:eastAsia="zh-CN"/>
        </w:rPr>
        <w:t>市政、节能等实验室设备安装</w:t>
      </w:r>
    </w:p>
    <w:p>
      <w:pPr>
        <w:tabs>
          <w:tab w:val="left" w:pos="315"/>
          <w:tab w:val="left" w:pos="8820"/>
        </w:tabs>
        <w:ind w:right="267" w:rightChars="127"/>
        <w:rPr>
          <w:rFonts w:hint="default" w:ascii="宋体" w:hAnsi="宋体"/>
          <w:sz w:val="28"/>
          <w:szCs w:val="28"/>
          <w:lang w:val="en-US" w:eastAsia="zh-CN"/>
        </w:rPr>
      </w:pPr>
      <w:r>
        <w:rPr>
          <w:rFonts w:hint="eastAsia" w:ascii="宋体" w:hAnsi="宋体" w:cs="宋体"/>
          <w:sz w:val="28"/>
          <w:szCs w:val="28"/>
          <w:lang w:val="en-US" w:eastAsia="zh-CN"/>
        </w:rPr>
        <w:t>2.工程概况：</w:t>
      </w:r>
      <w:r>
        <w:rPr>
          <w:rFonts w:hint="eastAsia" w:ascii="宋体" w:hAnsi="宋体"/>
          <w:sz w:val="28"/>
          <w:szCs w:val="28"/>
          <w:lang w:val="en-US" w:eastAsia="zh-CN"/>
        </w:rPr>
        <w:t>根据公司检测所检测需要，对现有实验室按功能分区要求进行调整。涉及设备安装、拆卸、搬运、电气线路改造等。</w:t>
      </w:r>
    </w:p>
    <w:p>
      <w:pPr>
        <w:tabs>
          <w:tab w:val="left" w:pos="315"/>
          <w:tab w:val="left" w:pos="8820"/>
        </w:tabs>
        <w:ind w:right="267" w:rightChars="127"/>
        <w:rPr>
          <w:rFonts w:hint="default" w:ascii="宋体" w:hAnsi="宋体"/>
          <w:sz w:val="28"/>
          <w:szCs w:val="28"/>
          <w:lang w:val="en-US" w:eastAsia="zh-CN"/>
        </w:rPr>
      </w:pPr>
      <w:r>
        <w:rPr>
          <w:rFonts w:hint="eastAsia" w:ascii="宋体" w:hAnsi="宋体"/>
          <w:sz w:val="28"/>
          <w:szCs w:val="28"/>
          <w:lang w:val="en-US" w:eastAsia="zh-CN"/>
        </w:rPr>
        <w:t>3.项目预算：1.55万元</w:t>
      </w:r>
    </w:p>
    <w:p>
      <w:pPr>
        <w:tabs>
          <w:tab w:val="left" w:pos="315"/>
          <w:tab w:val="left" w:pos="8820"/>
        </w:tabs>
        <w:ind w:right="267" w:rightChars="127"/>
        <w:rPr>
          <w:rFonts w:hint="default" w:ascii="宋体" w:hAnsi="宋体"/>
          <w:sz w:val="28"/>
          <w:szCs w:val="28"/>
          <w:lang w:val="en-US" w:eastAsia="zh-CN"/>
        </w:rPr>
      </w:pPr>
      <w:r>
        <w:rPr>
          <w:rFonts w:hint="eastAsia" w:ascii="宋体" w:hAnsi="宋体"/>
          <w:sz w:val="28"/>
          <w:szCs w:val="28"/>
          <w:lang w:val="en-US" w:eastAsia="zh-CN"/>
        </w:rPr>
        <w:t>4.工程主要内容：</w:t>
      </w:r>
    </w:p>
    <w:p>
      <w:pPr>
        <w:tabs>
          <w:tab w:val="left" w:pos="315"/>
          <w:tab w:val="left" w:pos="8820"/>
        </w:tabs>
        <w:ind w:right="267" w:rightChars="127" w:firstLine="840" w:firstLineChars="300"/>
        <w:rPr>
          <w:rFonts w:hint="eastAsia" w:ascii="宋体" w:hAnsi="宋体" w:eastAsia="宋体" w:cs="宋体"/>
          <w:bCs/>
          <w:sz w:val="24"/>
          <w:szCs w:val="24"/>
          <w:vertAlign w:val="baseline"/>
        </w:rPr>
      </w:pPr>
      <w:r>
        <w:rPr>
          <w:rFonts w:hint="eastAsia" w:ascii="宋体" w:hAnsi="宋体" w:cs="宋体"/>
          <w:sz w:val="28"/>
          <w:szCs w:val="28"/>
          <w:lang w:val="en-US" w:eastAsia="zh-CN"/>
        </w:rPr>
        <w:t xml:space="preserve">      </w:t>
      </w:r>
    </w:p>
    <w:tbl>
      <w:tblPr>
        <w:tblStyle w:val="19"/>
        <w:tblW w:w="9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1718"/>
        <w:gridCol w:w="3900"/>
        <w:gridCol w:w="1063"/>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tabs>
                <w:tab w:val="left" w:pos="315"/>
                <w:tab w:val="left" w:pos="8820"/>
              </w:tabs>
              <w:ind w:right="267" w:rightChars="127"/>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项目名称</w:t>
            </w:r>
          </w:p>
        </w:tc>
        <w:tc>
          <w:tcPr>
            <w:tcW w:w="1718" w:type="dxa"/>
          </w:tcPr>
          <w:p>
            <w:pPr>
              <w:tabs>
                <w:tab w:val="left" w:pos="315"/>
                <w:tab w:val="left" w:pos="8820"/>
              </w:tabs>
              <w:ind w:right="267" w:rightChars="127"/>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原所属位置</w:t>
            </w:r>
          </w:p>
        </w:tc>
        <w:tc>
          <w:tcPr>
            <w:tcW w:w="3900" w:type="dxa"/>
          </w:tcPr>
          <w:p>
            <w:pPr>
              <w:tabs>
                <w:tab w:val="left" w:pos="315"/>
                <w:tab w:val="left" w:pos="8820"/>
              </w:tabs>
              <w:ind w:right="267" w:rightChars="127"/>
              <w:rPr>
                <w:rFonts w:hint="default"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工程内容</w:t>
            </w:r>
          </w:p>
        </w:tc>
        <w:tc>
          <w:tcPr>
            <w:tcW w:w="1063" w:type="dxa"/>
            <w:vAlign w:val="top"/>
          </w:tcPr>
          <w:p>
            <w:pPr>
              <w:tabs>
                <w:tab w:val="left" w:pos="315"/>
                <w:tab w:val="left" w:pos="8820"/>
              </w:tabs>
              <w:ind w:right="267" w:rightChars="127"/>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数量</w:t>
            </w:r>
          </w:p>
        </w:tc>
        <w:tc>
          <w:tcPr>
            <w:tcW w:w="1650" w:type="dxa"/>
            <w:vAlign w:val="top"/>
          </w:tcPr>
          <w:p>
            <w:pPr>
              <w:tabs>
                <w:tab w:val="left" w:pos="315"/>
                <w:tab w:val="left" w:pos="8820"/>
              </w:tabs>
              <w:ind w:right="267" w:rightChars="127"/>
              <w:rPr>
                <w:rFonts w:hint="default"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restart"/>
          </w:tcPr>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default"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设备安装</w:t>
            </w:r>
          </w:p>
        </w:tc>
        <w:tc>
          <w:tcPr>
            <w:tcW w:w="1718" w:type="dxa"/>
            <w:vMerge w:val="restart"/>
          </w:tcPr>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default" w:ascii="宋体" w:hAnsi="宋体" w:eastAsia="宋体" w:cs="宋体"/>
                <w:bCs/>
                <w:sz w:val="24"/>
                <w:szCs w:val="24"/>
                <w:vertAlign w:val="baseline"/>
                <w:lang w:val="en-US"/>
              </w:rPr>
            </w:pPr>
            <w:r>
              <w:rPr>
                <w:rFonts w:hint="eastAsia" w:ascii="宋体" w:hAnsi="宋体" w:cs="宋体"/>
                <w:bCs/>
                <w:sz w:val="24"/>
                <w:szCs w:val="24"/>
                <w:vertAlign w:val="baseline"/>
                <w:lang w:val="en-US" w:eastAsia="zh-CN"/>
              </w:rPr>
              <w:t>原沥青混合料实验室</w:t>
            </w:r>
          </w:p>
        </w:tc>
        <w:tc>
          <w:tcPr>
            <w:tcW w:w="3900" w:type="dxa"/>
            <w:vAlign w:val="top"/>
          </w:tcPr>
          <w:p>
            <w:pPr>
              <w:tabs>
                <w:tab w:val="left" w:pos="315"/>
                <w:tab w:val="left" w:pos="8820"/>
              </w:tabs>
              <w:ind w:right="267" w:rightChars="127"/>
              <w:rPr>
                <w:rFonts w:hint="default" w:ascii="宋体" w:hAnsi="宋体" w:eastAsia="宋体" w:cs="宋体"/>
                <w:bCs/>
                <w:kern w:val="2"/>
                <w:sz w:val="24"/>
                <w:szCs w:val="24"/>
                <w:vertAlign w:val="baseline"/>
                <w:lang w:val="en-US" w:eastAsia="zh-CN" w:bidi="ar-SA"/>
              </w:rPr>
            </w:pPr>
            <w:r>
              <w:rPr>
                <w:rFonts w:hint="eastAsia" w:ascii="宋体" w:hAnsi="宋体" w:cs="宋体"/>
                <w:bCs/>
                <w:sz w:val="24"/>
                <w:szCs w:val="24"/>
                <w:vertAlign w:val="baseline"/>
                <w:lang w:val="en-US" w:eastAsia="zh-CN"/>
              </w:rPr>
              <w:t>烘箱安装至新沥青混合料实验室</w:t>
            </w:r>
          </w:p>
        </w:tc>
        <w:tc>
          <w:tcPr>
            <w:tcW w:w="1063" w:type="dxa"/>
            <w:vAlign w:val="top"/>
          </w:tcPr>
          <w:p>
            <w:pPr>
              <w:tabs>
                <w:tab w:val="left" w:pos="315"/>
                <w:tab w:val="left" w:pos="8820"/>
              </w:tabs>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650" w:type="dxa"/>
            <w:vAlign w:val="top"/>
          </w:tcPr>
          <w:p>
            <w:pPr>
              <w:tabs>
                <w:tab w:val="left" w:pos="315"/>
                <w:tab w:val="left" w:pos="8820"/>
              </w:tabs>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拆卸，搬运，安装，，调试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1718"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3900"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车辙仪</w:t>
            </w:r>
            <w:r>
              <w:rPr>
                <w:rFonts w:hint="eastAsia" w:ascii="宋体" w:hAnsi="宋体" w:cs="宋体"/>
                <w:bCs/>
                <w:sz w:val="24"/>
                <w:szCs w:val="24"/>
                <w:vertAlign w:val="baseline"/>
                <w:lang w:val="en-US" w:eastAsia="zh-CN"/>
              </w:rPr>
              <w:t>安装至新沥青混合料实验室</w:t>
            </w:r>
          </w:p>
        </w:tc>
        <w:tc>
          <w:tcPr>
            <w:tcW w:w="1063"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650" w:type="dxa"/>
            <w:vAlign w:val="top"/>
          </w:tcPr>
          <w:p>
            <w:pPr>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拆卸，搬运，安装，，调试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1718"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3900"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成型机</w:t>
            </w:r>
            <w:r>
              <w:rPr>
                <w:rFonts w:hint="eastAsia" w:ascii="宋体" w:hAnsi="宋体" w:cs="宋体"/>
                <w:bCs/>
                <w:sz w:val="24"/>
                <w:szCs w:val="24"/>
                <w:vertAlign w:val="baseline"/>
                <w:lang w:val="en-US" w:eastAsia="zh-CN"/>
              </w:rPr>
              <w:t>安装至新沥青混合料实验室</w:t>
            </w:r>
          </w:p>
        </w:tc>
        <w:tc>
          <w:tcPr>
            <w:tcW w:w="1063"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650" w:type="dxa"/>
            <w:vAlign w:val="top"/>
          </w:tcPr>
          <w:p>
            <w:pPr>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拆卸，搬运，安装，，调试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1718"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3900"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马歇尔击实仪</w:t>
            </w:r>
            <w:r>
              <w:rPr>
                <w:rFonts w:hint="eastAsia" w:ascii="宋体" w:hAnsi="宋体" w:cs="宋体"/>
                <w:bCs/>
                <w:sz w:val="24"/>
                <w:szCs w:val="24"/>
                <w:vertAlign w:val="baseline"/>
                <w:lang w:val="en-US" w:eastAsia="zh-CN"/>
              </w:rPr>
              <w:t>安装至新沥青混合料实验室</w:t>
            </w:r>
          </w:p>
        </w:tc>
        <w:tc>
          <w:tcPr>
            <w:tcW w:w="1063"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650" w:type="dxa"/>
            <w:vAlign w:val="top"/>
          </w:tcPr>
          <w:p>
            <w:pPr>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拆卸，搬运，安装，，调试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1718"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3900"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混合料搅拌机</w:t>
            </w:r>
            <w:r>
              <w:rPr>
                <w:rFonts w:hint="eastAsia" w:ascii="宋体" w:hAnsi="宋体" w:cs="宋体"/>
                <w:bCs/>
                <w:sz w:val="24"/>
                <w:szCs w:val="24"/>
                <w:vertAlign w:val="baseline"/>
                <w:lang w:val="en-US" w:eastAsia="zh-CN"/>
              </w:rPr>
              <w:t>安装至新沥青混合料实验室</w:t>
            </w:r>
          </w:p>
        </w:tc>
        <w:tc>
          <w:tcPr>
            <w:tcW w:w="1063"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650" w:type="dxa"/>
            <w:vAlign w:val="top"/>
          </w:tcPr>
          <w:p>
            <w:pPr>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拆卸，搬运，安装，，调试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1718" w:type="dxa"/>
            <w:vMerge w:val="restart"/>
          </w:tcPr>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default"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节能实验室</w:t>
            </w:r>
          </w:p>
        </w:tc>
        <w:tc>
          <w:tcPr>
            <w:tcW w:w="3900"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电子万能机50型</w:t>
            </w:r>
            <w:r>
              <w:rPr>
                <w:rFonts w:hint="eastAsia" w:ascii="宋体" w:hAnsi="宋体" w:cs="宋体"/>
                <w:bCs/>
                <w:sz w:val="24"/>
                <w:szCs w:val="24"/>
                <w:vertAlign w:val="baseline"/>
                <w:lang w:val="en-US" w:eastAsia="zh-CN"/>
              </w:rPr>
              <w:t>安装至节能实验室2</w:t>
            </w:r>
          </w:p>
        </w:tc>
        <w:tc>
          <w:tcPr>
            <w:tcW w:w="1063"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650" w:type="dxa"/>
            <w:vAlign w:val="top"/>
          </w:tcPr>
          <w:p>
            <w:pPr>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拆卸，搬运，安装，，调试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1718"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3900"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电子万能机100型</w:t>
            </w:r>
            <w:r>
              <w:rPr>
                <w:rFonts w:hint="eastAsia" w:ascii="宋体" w:hAnsi="宋体" w:cs="宋体"/>
                <w:bCs/>
                <w:sz w:val="24"/>
                <w:szCs w:val="24"/>
                <w:vertAlign w:val="baseline"/>
                <w:lang w:val="en-US" w:eastAsia="zh-CN"/>
              </w:rPr>
              <w:t>安装至节能实验室2</w:t>
            </w:r>
          </w:p>
        </w:tc>
        <w:tc>
          <w:tcPr>
            <w:tcW w:w="1063"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650" w:type="dxa"/>
            <w:vAlign w:val="top"/>
          </w:tcPr>
          <w:p>
            <w:pPr>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拆卸，搬运，安装，，调试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1718"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3900"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电子万能机200型</w:t>
            </w:r>
            <w:r>
              <w:rPr>
                <w:rFonts w:hint="eastAsia" w:ascii="宋体" w:hAnsi="宋体" w:cs="宋体"/>
                <w:bCs/>
                <w:sz w:val="24"/>
                <w:szCs w:val="24"/>
                <w:vertAlign w:val="baseline"/>
                <w:lang w:val="en-US" w:eastAsia="zh-CN"/>
              </w:rPr>
              <w:t>安装至节能实验室2</w:t>
            </w:r>
          </w:p>
        </w:tc>
        <w:tc>
          <w:tcPr>
            <w:tcW w:w="1063"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650" w:type="dxa"/>
            <w:vAlign w:val="top"/>
          </w:tcPr>
          <w:p>
            <w:pPr>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拆卸，搬运，安装，，调试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1718"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3900"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腻子干燥设备</w:t>
            </w:r>
            <w:r>
              <w:rPr>
                <w:rFonts w:hint="eastAsia" w:ascii="宋体" w:hAnsi="宋体" w:cs="宋体"/>
                <w:bCs/>
                <w:sz w:val="24"/>
                <w:szCs w:val="24"/>
                <w:vertAlign w:val="baseline"/>
                <w:lang w:val="en-US" w:eastAsia="zh-CN"/>
              </w:rPr>
              <w:t>安装至节能实验室2</w:t>
            </w:r>
          </w:p>
        </w:tc>
        <w:tc>
          <w:tcPr>
            <w:tcW w:w="1063"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650" w:type="dxa"/>
            <w:vAlign w:val="top"/>
          </w:tcPr>
          <w:p>
            <w:pPr>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拆卸，搬运，安装，，调试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1718"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3900"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不燃性试验仪</w:t>
            </w:r>
            <w:r>
              <w:rPr>
                <w:rFonts w:hint="eastAsia" w:ascii="宋体" w:hAnsi="宋体" w:cs="宋体"/>
                <w:bCs/>
                <w:sz w:val="24"/>
                <w:szCs w:val="24"/>
                <w:vertAlign w:val="baseline"/>
                <w:lang w:val="en-US" w:eastAsia="zh-CN"/>
              </w:rPr>
              <w:t>安装至节能实验室2</w:t>
            </w:r>
          </w:p>
        </w:tc>
        <w:tc>
          <w:tcPr>
            <w:tcW w:w="1063"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650" w:type="dxa"/>
            <w:vAlign w:val="top"/>
          </w:tcPr>
          <w:p>
            <w:pPr>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拆卸，搬运，安装，，调试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1718" w:type="dxa"/>
            <w:vMerge w:val="restart"/>
          </w:tcPr>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default"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原钢筋反向弯曲实验室</w:t>
            </w:r>
          </w:p>
        </w:tc>
        <w:tc>
          <w:tcPr>
            <w:tcW w:w="3900"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岩石切割机</w:t>
            </w:r>
            <w:r>
              <w:rPr>
                <w:rFonts w:hint="eastAsia" w:ascii="宋体" w:hAnsi="宋体" w:cs="宋体"/>
                <w:bCs/>
                <w:sz w:val="24"/>
                <w:szCs w:val="24"/>
                <w:vertAlign w:val="baseline"/>
                <w:lang w:val="en-US" w:eastAsia="zh-CN"/>
              </w:rPr>
              <w:t>安装至新钢筋反向弯曲实验室</w:t>
            </w:r>
          </w:p>
        </w:tc>
        <w:tc>
          <w:tcPr>
            <w:tcW w:w="1063"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650" w:type="dxa"/>
            <w:vAlign w:val="top"/>
          </w:tcPr>
          <w:p>
            <w:pPr>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拆卸，搬运，安装，，调试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1718"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3900"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冲击试验机</w:t>
            </w:r>
            <w:r>
              <w:rPr>
                <w:rFonts w:hint="eastAsia" w:ascii="宋体" w:hAnsi="宋体" w:cs="宋体"/>
                <w:bCs/>
                <w:sz w:val="24"/>
                <w:szCs w:val="24"/>
                <w:vertAlign w:val="baseline"/>
                <w:lang w:val="en-US" w:eastAsia="zh-CN"/>
              </w:rPr>
              <w:t>安装至新钢筋反向弯曲实验室</w:t>
            </w:r>
          </w:p>
        </w:tc>
        <w:tc>
          <w:tcPr>
            <w:tcW w:w="1063"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650" w:type="dxa"/>
            <w:vAlign w:val="top"/>
          </w:tcPr>
          <w:p>
            <w:pPr>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拆卸，搬运，安装，，调试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1718"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3900"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弯曲试验</w:t>
            </w:r>
            <w:r>
              <w:rPr>
                <w:rFonts w:hint="eastAsia" w:ascii="宋体" w:hAnsi="宋体" w:cs="宋体"/>
                <w:bCs/>
                <w:sz w:val="24"/>
                <w:szCs w:val="24"/>
                <w:vertAlign w:val="baseline"/>
                <w:lang w:val="en-US" w:eastAsia="zh-CN"/>
              </w:rPr>
              <w:t>机</w:t>
            </w:r>
            <w:r>
              <w:rPr>
                <w:rFonts w:hint="eastAsia" w:ascii="宋体" w:hAnsi="宋体" w:eastAsia="宋体" w:cs="宋体"/>
                <w:bCs/>
                <w:sz w:val="24"/>
                <w:szCs w:val="24"/>
                <w:vertAlign w:val="baseline"/>
              </w:rPr>
              <w:t>及附件</w:t>
            </w:r>
            <w:r>
              <w:rPr>
                <w:rFonts w:hint="eastAsia" w:ascii="宋体" w:hAnsi="宋体" w:cs="宋体"/>
                <w:bCs/>
                <w:sz w:val="24"/>
                <w:szCs w:val="24"/>
                <w:vertAlign w:val="baseline"/>
                <w:lang w:val="en-US" w:eastAsia="zh-CN"/>
              </w:rPr>
              <w:t>安装至新钢筋反向弯曲实验室</w:t>
            </w:r>
          </w:p>
        </w:tc>
        <w:tc>
          <w:tcPr>
            <w:tcW w:w="1063"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650" w:type="dxa"/>
            <w:vAlign w:val="top"/>
          </w:tcPr>
          <w:p>
            <w:pPr>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拆卸，搬运，安装，，调试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restart"/>
          </w:tcPr>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电气改造</w:t>
            </w:r>
          </w:p>
        </w:tc>
        <w:tc>
          <w:tcPr>
            <w:tcW w:w="1718" w:type="dxa"/>
          </w:tcPr>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default"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新沥青混合料实验室</w:t>
            </w:r>
          </w:p>
        </w:tc>
        <w:tc>
          <w:tcPr>
            <w:tcW w:w="3900" w:type="dxa"/>
            <w:vAlign w:val="top"/>
          </w:tcPr>
          <w:p>
            <w:pPr>
              <w:tabs>
                <w:tab w:val="left" w:pos="315"/>
                <w:tab w:val="left" w:pos="8820"/>
              </w:tabs>
              <w:ind w:right="267" w:rightChars="127"/>
              <w:rPr>
                <w:rFonts w:hint="default" w:ascii="宋体" w:hAnsi="宋体" w:eastAsia="宋体" w:cs="宋体"/>
                <w:bCs/>
                <w:kern w:val="2"/>
                <w:sz w:val="24"/>
                <w:szCs w:val="24"/>
                <w:vertAlign w:val="baseline"/>
                <w:lang w:val="en-US" w:eastAsia="zh-CN" w:bidi="ar-SA"/>
              </w:rPr>
            </w:pPr>
            <w:r>
              <w:rPr>
                <w:rFonts w:hint="eastAsia" w:ascii="宋体" w:hAnsi="宋体" w:cs="宋体"/>
                <w:bCs/>
                <w:sz w:val="24"/>
                <w:szCs w:val="24"/>
                <w:vertAlign w:val="baseline"/>
                <w:lang w:val="en-US" w:eastAsia="zh-CN"/>
              </w:rPr>
              <w:t>新沥青混合料实验室三相四线4台电源，烘箱和其他用电插座4个</w:t>
            </w:r>
          </w:p>
        </w:tc>
        <w:tc>
          <w:tcPr>
            <w:tcW w:w="1063" w:type="dxa"/>
            <w:vAlign w:val="top"/>
          </w:tcPr>
          <w:p>
            <w:pPr>
              <w:tabs>
                <w:tab w:val="left" w:pos="315"/>
                <w:tab w:val="left" w:pos="8820"/>
              </w:tabs>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1套</w:t>
            </w:r>
          </w:p>
        </w:tc>
        <w:tc>
          <w:tcPr>
            <w:tcW w:w="1650" w:type="dxa"/>
            <w:vAlign w:val="top"/>
          </w:tcPr>
          <w:p>
            <w:pPr>
              <w:ind w:right="267" w:rightChars="127"/>
              <w:rPr>
                <w:rFonts w:hint="eastAsia" w:ascii="宋体" w:hAnsi="宋体" w:cs="宋体"/>
                <w:bCs/>
                <w:sz w:val="24"/>
                <w:szCs w:val="24"/>
                <w:vertAlign w:val="baseline"/>
                <w:lang w:val="en-US" w:eastAsia="zh-CN"/>
              </w:rPr>
            </w:pPr>
            <w:r>
              <w:rPr>
                <w:rFonts w:hint="eastAsia"/>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1718" w:type="dxa"/>
          </w:tcPr>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default"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节能实验室2</w:t>
            </w:r>
          </w:p>
        </w:tc>
        <w:tc>
          <w:tcPr>
            <w:tcW w:w="3900"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cs="宋体"/>
                <w:bCs/>
                <w:sz w:val="24"/>
                <w:szCs w:val="24"/>
                <w:vertAlign w:val="baseline"/>
                <w:lang w:val="en-US" w:eastAsia="zh-CN"/>
              </w:rPr>
              <w:t>节能实验室2三相四线1台电源，电子万能3套，其他用电插座4个</w:t>
            </w:r>
          </w:p>
        </w:tc>
        <w:tc>
          <w:tcPr>
            <w:tcW w:w="1063" w:type="dxa"/>
            <w:vAlign w:val="top"/>
          </w:tcPr>
          <w:p>
            <w:pPr>
              <w:tabs>
                <w:tab w:val="left" w:pos="315"/>
                <w:tab w:val="left" w:pos="8820"/>
              </w:tabs>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1套</w:t>
            </w:r>
          </w:p>
        </w:tc>
        <w:tc>
          <w:tcPr>
            <w:tcW w:w="1650" w:type="dxa"/>
            <w:vAlign w:val="top"/>
          </w:tcPr>
          <w:p>
            <w:pPr>
              <w:ind w:right="267" w:rightChars="127"/>
              <w:rPr>
                <w:rFonts w:hint="eastAsia" w:ascii="宋体" w:hAnsi="宋体" w:cs="宋体"/>
                <w:bCs/>
                <w:sz w:val="24"/>
                <w:szCs w:val="24"/>
                <w:vertAlign w:val="baseline"/>
                <w:lang w:val="en-US" w:eastAsia="zh-CN"/>
              </w:rPr>
            </w:pPr>
            <w:r>
              <w:rPr>
                <w:rFonts w:hint="eastAsia"/>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1718" w:type="dxa"/>
          </w:tcPr>
          <w:p>
            <w:pPr>
              <w:tabs>
                <w:tab w:val="left" w:pos="315"/>
                <w:tab w:val="left" w:pos="8820"/>
              </w:tabs>
              <w:ind w:right="267" w:rightChars="127"/>
              <w:rPr>
                <w:rFonts w:hint="default"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暗室</w:t>
            </w:r>
          </w:p>
        </w:tc>
        <w:tc>
          <w:tcPr>
            <w:tcW w:w="3900" w:type="dxa"/>
            <w:vAlign w:val="top"/>
          </w:tcPr>
          <w:p>
            <w:pPr>
              <w:tabs>
                <w:tab w:val="left" w:pos="315"/>
                <w:tab w:val="left" w:pos="8820"/>
              </w:tabs>
              <w:ind w:right="267" w:rightChars="127"/>
              <w:rPr>
                <w:rFonts w:hint="default"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电气线路改造</w:t>
            </w:r>
          </w:p>
        </w:tc>
        <w:tc>
          <w:tcPr>
            <w:tcW w:w="1063" w:type="dxa"/>
            <w:vAlign w:val="top"/>
          </w:tcPr>
          <w:p>
            <w:pPr>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1套</w:t>
            </w:r>
          </w:p>
        </w:tc>
        <w:tc>
          <w:tcPr>
            <w:tcW w:w="1650" w:type="dxa"/>
            <w:vAlign w:val="top"/>
          </w:tcPr>
          <w:p>
            <w:pPr>
              <w:ind w:right="267" w:rightChars="127"/>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1718" w:type="dxa"/>
          </w:tcPr>
          <w:p>
            <w:pPr>
              <w:tabs>
                <w:tab w:val="left" w:pos="315"/>
                <w:tab w:val="left" w:pos="8820"/>
              </w:tabs>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钢筋反复弯曲实验室</w:t>
            </w:r>
          </w:p>
        </w:tc>
        <w:tc>
          <w:tcPr>
            <w:tcW w:w="3900" w:type="dxa"/>
            <w:vAlign w:val="top"/>
          </w:tcPr>
          <w:p>
            <w:pPr>
              <w:tabs>
                <w:tab w:val="left" w:pos="315"/>
                <w:tab w:val="left" w:pos="8820"/>
              </w:tabs>
              <w:ind w:right="267" w:rightChars="127"/>
              <w:rPr>
                <w:rFonts w:hint="default"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电气线路改造</w:t>
            </w:r>
          </w:p>
        </w:tc>
        <w:tc>
          <w:tcPr>
            <w:tcW w:w="1063" w:type="dxa"/>
            <w:vAlign w:val="top"/>
          </w:tcPr>
          <w:p>
            <w:pPr>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1套</w:t>
            </w:r>
          </w:p>
        </w:tc>
        <w:tc>
          <w:tcPr>
            <w:tcW w:w="1650" w:type="dxa"/>
            <w:vAlign w:val="top"/>
          </w:tcPr>
          <w:p>
            <w:pPr>
              <w:ind w:right="267" w:rightChars="127"/>
              <w:rPr>
                <w:rFonts w:hint="eastAsia"/>
              </w:rPr>
            </w:pPr>
          </w:p>
        </w:tc>
      </w:tr>
    </w:tbl>
    <w:p>
      <w:pPr>
        <w:tabs>
          <w:tab w:val="left" w:pos="315"/>
          <w:tab w:val="left" w:pos="8820"/>
        </w:tabs>
        <w:ind w:right="267" w:rightChars="127" w:firstLine="720" w:firstLineChars="300"/>
        <w:rPr>
          <w:rFonts w:hint="eastAsia" w:ascii="宋体" w:hAnsi="宋体" w:eastAsia="宋体" w:cs="宋体"/>
          <w:bCs/>
          <w:sz w:val="24"/>
          <w:szCs w:val="24"/>
        </w:rPr>
      </w:pPr>
    </w:p>
    <w:p>
      <w:pPr>
        <w:tabs>
          <w:tab w:val="left" w:pos="0"/>
        </w:tabs>
        <w:spacing w:line="500" w:lineRule="exact"/>
        <w:ind w:right="78" w:rightChars="37" w:firstLine="2"/>
        <w:rPr>
          <w:rFonts w:hint="default" w:ascii="宋体" w:hAnsi="宋体" w:eastAsia="宋体" w:cs="宋体"/>
          <w:sz w:val="28"/>
          <w:szCs w:val="28"/>
          <w:lang w:val="en-US" w:eastAsia="zh-CN"/>
        </w:rPr>
      </w:pPr>
      <w:r>
        <w:rPr>
          <w:rFonts w:hint="eastAsia" w:ascii="宋体" w:hAnsi="宋体" w:eastAsia="宋体" w:cs="宋体"/>
          <w:sz w:val="28"/>
          <w:szCs w:val="28"/>
        </w:rPr>
        <w:t>备注：</w:t>
      </w:r>
      <w:r>
        <w:rPr>
          <w:rFonts w:hint="eastAsia" w:ascii="宋体" w:hAnsi="宋体" w:cs="宋体"/>
          <w:sz w:val="28"/>
          <w:szCs w:val="28"/>
          <w:lang w:eastAsia="zh-CN"/>
        </w:rPr>
        <w:t>（</w:t>
      </w:r>
      <w:r>
        <w:rPr>
          <w:rFonts w:hint="eastAsia" w:ascii="宋体" w:hAnsi="宋体" w:cs="宋体"/>
          <w:sz w:val="28"/>
          <w:szCs w:val="28"/>
          <w:lang w:val="en-US" w:eastAsia="zh-CN"/>
        </w:rPr>
        <w:t>1</w:t>
      </w:r>
      <w:r>
        <w:rPr>
          <w:rFonts w:hint="eastAsia" w:ascii="宋体" w:hAnsi="宋体" w:cs="宋体"/>
          <w:sz w:val="28"/>
          <w:szCs w:val="28"/>
          <w:lang w:eastAsia="zh-CN"/>
        </w:rPr>
        <w:t>）</w:t>
      </w:r>
      <w:r>
        <w:rPr>
          <w:rFonts w:hint="eastAsia" w:ascii="宋体" w:hAnsi="宋体" w:cs="宋体"/>
          <w:sz w:val="28"/>
          <w:szCs w:val="28"/>
          <w:lang w:val="en-US" w:eastAsia="zh-CN"/>
        </w:rPr>
        <w:t>具体工程内容及工程量以现场实测为准；</w:t>
      </w:r>
    </w:p>
    <w:p>
      <w:pPr>
        <w:tabs>
          <w:tab w:val="left" w:pos="0"/>
        </w:tabs>
        <w:spacing w:line="500" w:lineRule="exact"/>
        <w:ind w:right="78" w:rightChars="37" w:firstLine="840" w:firstLineChars="300"/>
        <w:rPr>
          <w:rFonts w:hint="eastAsia" w:ascii="宋体" w:hAnsi="宋体" w:eastAsia="宋体" w:cs="宋体"/>
          <w:sz w:val="28"/>
          <w:szCs w:val="28"/>
        </w:rPr>
      </w:pPr>
      <w:r>
        <w:rPr>
          <w:rFonts w:hint="eastAsia" w:ascii="宋体" w:hAnsi="宋体" w:eastAsia="宋体" w:cs="宋体"/>
          <w:sz w:val="28"/>
          <w:szCs w:val="28"/>
        </w:rPr>
        <w:t>（1）付款方式：需求方</w:t>
      </w:r>
      <w:r>
        <w:rPr>
          <w:rFonts w:hint="eastAsia" w:ascii="宋体" w:hAnsi="宋体" w:eastAsia="宋体" w:cs="宋体"/>
          <w:color w:val="333333"/>
          <w:sz w:val="28"/>
          <w:szCs w:val="28"/>
        </w:rPr>
        <w:t>验收合格后一次性付清；</w:t>
      </w:r>
    </w:p>
    <w:p>
      <w:pPr>
        <w:tabs>
          <w:tab w:val="left" w:pos="0"/>
        </w:tabs>
        <w:spacing w:line="500" w:lineRule="exact"/>
        <w:ind w:right="78" w:rightChars="37" w:firstLine="840" w:firstLineChars="300"/>
        <w:rPr>
          <w:rFonts w:hint="eastAsia" w:ascii="宋体" w:hAnsi="宋体" w:eastAsia="宋体" w:cs="宋体"/>
          <w:sz w:val="28"/>
          <w:szCs w:val="28"/>
        </w:rPr>
      </w:pPr>
      <w:r>
        <w:rPr>
          <w:rFonts w:hint="eastAsia" w:ascii="宋体" w:hAnsi="宋体" w:eastAsia="宋体" w:cs="宋体"/>
          <w:sz w:val="28"/>
          <w:szCs w:val="28"/>
        </w:rPr>
        <w:t>（2）本次报价需包含</w:t>
      </w:r>
      <w:r>
        <w:rPr>
          <w:rFonts w:hint="eastAsia" w:ascii="宋体" w:hAnsi="宋体" w:eastAsia="宋体" w:cs="宋体"/>
          <w:color w:val="333333"/>
          <w:sz w:val="28"/>
          <w:szCs w:val="28"/>
        </w:rPr>
        <w:t>货物、安装、</w:t>
      </w:r>
      <w:r>
        <w:rPr>
          <w:rFonts w:hint="eastAsia" w:ascii="宋体" w:hAnsi="宋体" w:cs="宋体"/>
          <w:color w:val="333333"/>
          <w:sz w:val="28"/>
          <w:szCs w:val="28"/>
          <w:lang w:val="en-US" w:eastAsia="zh-CN"/>
        </w:rPr>
        <w:t>搬运、清理、</w:t>
      </w:r>
      <w:r>
        <w:rPr>
          <w:rFonts w:hint="eastAsia" w:ascii="宋体" w:hAnsi="宋体" w:eastAsia="宋体" w:cs="宋体"/>
          <w:color w:val="333333"/>
          <w:sz w:val="28"/>
          <w:szCs w:val="28"/>
        </w:rPr>
        <w:t>调试及备品备件发生的所有含税费用；</w:t>
      </w:r>
    </w:p>
    <w:p>
      <w:pPr>
        <w:tabs>
          <w:tab w:val="left" w:pos="0"/>
        </w:tabs>
        <w:spacing w:line="500" w:lineRule="exact"/>
        <w:ind w:right="78" w:rightChars="37" w:firstLine="2"/>
        <w:rPr>
          <w:rFonts w:hint="eastAsia" w:ascii="宋体" w:hAnsi="宋体" w:eastAsia="宋体" w:cs="宋体"/>
          <w:sz w:val="28"/>
          <w:szCs w:val="28"/>
        </w:rPr>
      </w:pPr>
      <w:r>
        <w:rPr>
          <w:rFonts w:hint="eastAsia" w:ascii="宋体" w:hAnsi="宋体" w:eastAsia="宋体" w:cs="宋体"/>
          <w:sz w:val="28"/>
          <w:szCs w:val="28"/>
        </w:rPr>
        <w:t xml:space="preserve">      （3）按</w:t>
      </w:r>
      <w:r>
        <w:rPr>
          <w:rFonts w:hint="eastAsia" w:ascii="宋体" w:hAnsi="宋体" w:cs="宋体"/>
          <w:sz w:val="28"/>
          <w:szCs w:val="28"/>
          <w:lang w:val="en-US" w:eastAsia="zh-CN"/>
        </w:rPr>
        <w:t>3</w:t>
      </w:r>
      <w:r>
        <w:rPr>
          <w:rFonts w:hint="eastAsia" w:ascii="宋体" w:hAnsi="宋体" w:eastAsia="宋体" w:cs="宋体"/>
          <w:sz w:val="28"/>
          <w:szCs w:val="28"/>
        </w:rPr>
        <w:t>％</w:t>
      </w:r>
      <w:r>
        <w:rPr>
          <w:rFonts w:hint="eastAsia" w:ascii="宋体" w:hAnsi="宋体" w:cs="宋体"/>
          <w:sz w:val="28"/>
          <w:szCs w:val="28"/>
          <w:lang w:val="en-US" w:eastAsia="zh-CN"/>
        </w:rPr>
        <w:t>普通</w:t>
      </w:r>
      <w:r>
        <w:rPr>
          <w:rFonts w:hint="eastAsia" w:ascii="宋体" w:hAnsi="宋体" w:eastAsia="宋体" w:cs="宋体"/>
          <w:sz w:val="28"/>
          <w:szCs w:val="28"/>
        </w:rPr>
        <w:t>发票报价。</w:t>
      </w:r>
    </w:p>
    <w:p>
      <w:pPr>
        <w:tabs>
          <w:tab w:val="left" w:pos="0"/>
        </w:tabs>
        <w:spacing w:line="500" w:lineRule="exact"/>
        <w:ind w:right="78" w:rightChars="37"/>
        <w:rPr>
          <w:rFonts w:hint="eastAsia" w:ascii="宋体" w:hAnsi="宋体" w:eastAsia="宋体" w:cs="宋体"/>
          <w:bCs/>
          <w:sz w:val="28"/>
          <w:szCs w:val="28"/>
        </w:rPr>
      </w:pPr>
      <w:r>
        <w:rPr>
          <w:rFonts w:hint="eastAsia" w:ascii="宋体" w:hAnsi="宋体" w:eastAsia="宋体" w:cs="宋体"/>
          <w:bCs/>
          <w:sz w:val="28"/>
          <w:szCs w:val="28"/>
        </w:rPr>
        <w:t>二、投标人资格要求</w:t>
      </w:r>
    </w:p>
    <w:p>
      <w:pPr>
        <w:pStyle w:val="7"/>
        <w:spacing w:line="480" w:lineRule="exact"/>
        <w:ind w:firstLine="280" w:firstLineChars="100"/>
        <w:jc w:val="left"/>
        <w:rPr>
          <w:rFonts w:hint="eastAsia" w:ascii="宋体" w:hAnsi="宋体" w:eastAsia="宋体" w:cs="宋体"/>
          <w:color w:val="000000"/>
          <w:kern w:val="0"/>
          <w:sz w:val="28"/>
          <w:szCs w:val="28"/>
          <w:lang w:val="en-US" w:eastAsia="zh-CN"/>
        </w:rPr>
      </w:pPr>
      <w:r>
        <w:rPr>
          <w:rFonts w:hint="eastAsia" w:ascii="宋体" w:hAnsi="宋体" w:eastAsia="宋体" w:cs="宋体"/>
          <w:sz w:val="28"/>
          <w:szCs w:val="28"/>
        </w:rPr>
        <w:t>1.</w:t>
      </w:r>
      <w:r>
        <w:rPr>
          <w:rFonts w:hint="eastAsia" w:ascii="宋体" w:hAnsi="宋体" w:eastAsia="宋体" w:cs="宋体"/>
          <w:color w:val="000000"/>
          <w:kern w:val="0"/>
          <w:sz w:val="28"/>
          <w:szCs w:val="28"/>
        </w:rPr>
        <w:t>投标人必须是在中华人民共和国境内注册的企业法人并具有独立法人资格或依法登记注册的</w:t>
      </w:r>
      <w:r>
        <w:rPr>
          <w:rFonts w:hint="eastAsia" w:ascii="宋体" w:hAnsi="宋体" w:cs="宋体"/>
          <w:color w:val="000000"/>
          <w:kern w:val="0"/>
          <w:sz w:val="28"/>
          <w:szCs w:val="28"/>
          <w:lang w:val="en-US" w:eastAsia="zh-CN"/>
        </w:rPr>
        <w:t>组织。</w:t>
      </w:r>
    </w:p>
    <w:p>
      <w:pPr>
        <w:pStyle w:val="7"/>
        <w:spacing w:line="480" w:lineRule="exact"/>
        <w:ind w:firstLine="280" w:firstLineChars="100"/>
        <w:jc w:val="left"/>
        <w:rPr>
          <w:rFonts w:hint="eastAsia" w:ascii="宋体" w:hAnsi="宋体" w:eastAsia="宋体" w:cs="宋体"/>
          <w:color w:val="000000"/>
          <w:kern w:val="0"/>
          <w:sz w:val="28"/>
          <w:szCs w:val="28"/>
        </w:rPr>
      </w:pPr>
      <w:r>
        <w:rPr>
          <w:rFonts w:hint="eastAsia" w:ascii="宋体" w:hAnsi="宋体" w:cs="宋体"/>
          <w:color w:val="000000"/>
          <w:kern w:val="0"/>
          <w:sz w:val="28"/>
          <w:szCs w:val="28"/>
          <w:lang w:val="en-US" w:eastAsia="zh-CN"/>
        </w:rPr>
        <w:t>2</w:t>
      </w:r>
      <w:r>
        <w:rPr>
          <w:rFonts w:hint="eastAsia" w:ascii="宋体" w:hAnsi="宋体" w:eastAsia="宋体" w:cs="宋体"/>
          <w:color w:val="000000"/>
          <w:kern w:val="0"/>
          <w:sz w:val="28"/>
          <w:szCs w:val="28"/>
        </w:rPr>
        <w:t>.具有合法有效的营业执照、税务登记证、组织机构代码证或三证合一的营业执照,并具有有效期内的安全生产许可证</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提供证书复印件。</w:t>
      </w:r>
    </w:p>
    <w:p>
      <w:pPr>
        <w:spacing w:line="480" w:lineRule="auto"/>
        <w:ind w:firstLine="280" w:firstLineChars="100"/>
        <w:rPr>
          <w:rFonts w:hint="eastAsia" w:ascii="宋体" w:hAnsi="宋体" w:eastAsia="宋体" w:cs="宋体"/>
          <w:sz w:val="28"/>
          <w:szCs w:val="28"/>
        </w:rPr>
      </w:pPr>
      <w:r>
        <w:rPr>
          <w:rFonts w:hint="eastAsia" w:ascii="宋体" w:hAnsi="宋体" w:cs="宋体"/>
          <w:sz w:val="28"/>
          <w:szCs w:val="28"/>
          <w:lang w:val="en-US" w:eastAsia="zh-CN"/>
        </w:rPr>
        <w:t>3</w:t>
      </w:r>
      <w:r>
        <w:rPr>
          <w:rFonts w:hint="eastAsia" w:ascii="宋体" w:hAnsi="宋体" w:eastAsia="宋体" w:cs="宋体"/>
          <w:sz w:val="28"/>
          <w:szCs w:val="28"/>
        </w:rPr>
        <w:t>.具有履行合同所必需的专业技术能力。</w:t>
      </w:r>
    </w:p>
    <w:p>
      <w:pPr>
        <w:tabs>
          <w:tab w:val="left" w:pos="0"/>
        </w:tabs>
        <w:spacing w:line="500" w:lineRule="exact"/>
        <w:ind w:right="78" w:rightChars="37"/>
        <w:jc w:val="left"/>
        <w:rPr>
          <w:rFonts w:hint="eastAsia" w:ascii="宋体" w:hAnsi="宋体" w:eastAsia="宋体" w:cs="宋体"/>
          <w:bCs/>
          <w:color w:val="000000"/>
          <w:sz w:val="28"/>
          <w:szCs w:val="28"/>
        </w:rPr>
      </w:pPr>
      <w:r>
        <w:rPr>
          <w:rFonts w:hint="eastAsia" w:ascii="宋体" w:hAnsi="宋体" w:eastAsia="宋体" w:cs="宋体"/>
          <w:bCs/>
          <w:sz w:val="30"/>
          <w:szCs w:val="30"/>
        </w:rPr>
        <w:t>三、服务要求</w:t>
      </w:r>
      <w:r>
        <w:rPr>
          <w:rFonts w:hint="eastAsia" w:ascii="宋体" w:hAnsi="宋体" w:cs="宋体"/>
          <w:bCs/>
          <w:sz w:val="30"/>
          <w:szCs w:val="30"/>
          <w:lang w:eastAsia="zh-CN"/>
        </w:rPr>
        <w:t>：</w:t>
      </w:r>
      <w:r>
        <w:rPr>
          <w:rFonts w:hint="eastAsia" w:ascii="宋体" w:hAnsi="宋体" w:eastAsia="宋体" w:cs="宋体"/>
          <w:bCs/>
          <w:color w:val="000000"/>
          <w:sz w:val="28"/>
          <w:szCs w:val="28"/>
        </w:rPr>
        <w:t>须按国家法律法规规章和三包规定提供服务</w:t>
      </w:r>
      <w:r>
        <w:rPr>
          <w:rFonts w:hint="eastAsia" w:ascii="宋体" w:hAnsi="宋体" w:cs="宋体"/>
          <w:bCs/>
          <w:color w:val="000000"/>
          <w:sz w:val="28"/>
          <w:szCs w:val="28"/>
          <w:lang w:eastAsia="zh-CN"/>
        </w:rPr>
        <w:t>，</w:t>
      </w:r>
      <w:r>
        <w:rPr>
          <w:rFonts w:hint="eastAsia" w:ascii="宋体" w:hAnsi="宋体" w:cs="宋体"/>
          <w:bCs/>
          <w:color w:val="000000"/>
          <w:sz w:val="28"/>
          <w:szCs w:val="28"/>
          <w:lang w:val="en-US" w:eastAsia="zh-CN"/>
        </w:rPr>
        <w:t>保证设备安装、搬运过程中不受损坏</w:t>
      </w:r>
      <w:r>
        <w:rPr>
          <w:rFonts w:hint="eastAsia" w:ascii="宋体" w:hAnsi="宋体" w:eastAsia="宋体" w:cs="宋体"/>
          <w:bCs/>
          <w:color w:val="000000"/>
          <w:sz w:val="28"/>
          <w:szCs w:val="28"/>
        </w:rPr>
        <w:t>。</w:t>
      </w:r>
    </w:p>
    <w:p>
      <w:pPr>
        <w:tabs>
          <w:tab w:val="left" w:pos="0"/>
        </w:tabs>
        <w:spacing w:line="500" w:lineRule="exact"/>
        <w:ind w:right="78" w:rightChars="37"/>
        <w:rPr>
          <w:rFonts w:hint="eastAsia" w:ascii="宋体" w:hAnsi="宋体" w:eastAsia="宋体" w:cs="宋体"/>
          <w:bCs/>
          <w:sz w:val="30"/>
          <w:szCs w:val="30"/>
        </w:rPr>
      </w:pPr>
      <w:r>
        <w:rPr>
          <w:rFonts w:hint="eastAsia" w:ascii="宋体" w:hAnsi="宋体" w:eastAsia="宋体" w:cs="宋体"/>
          <w:bCs/>
          <w:sz w:val="30"/>
          <w:szCs w:val="30"/>
        </w:rPr>
        <w:t>四、报价文件提交时间及询价原则</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1.文件提交截止时间：202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cs="宋体"/>
          <w:sz w:val="28"/>
          <w:szCs w:val="28"/>
          <w:lang w:val="en-US" w:eastAsia="zh-CN"/>
        </w:rPr>
        <w:t>9</w:t>
      </w:r>
      <w:r>
        <w:rPr>
          <w:rFonts w:hint="eastAsia" w:ascii="宋体" w:hAnsi="宋体" w:eastAsia="宋体" w:cs="宋体"/>
          <w:sz w:val="28"/>
          <w:szCs w:val="28"/>
        </w:rPr>
        <w:t>月</w:t>
      </w:r>
      <w:r>
        <w:rPr>
          <w:rFonts w:hint="eastAsia" w:ascii="宋体" w:hAnsi="宋体" w:cs="宋体"/>
          <w:sz w:val="28"/>
          <w:szCs w:val="28"/>
          <w:lang w:val="en-US" w:eastAsia="zh-CN"/>
        </w:rPr>
        <w:t>26</w:t>
      </w:r>
      <w:r>
        <w:rPr>
          <w:rFonts w:hint="eastAsia" w:ascii="宋体" w:hAnsi="宋体" w:eastAsia="宋体" w:cs="宋体"/>
          <w:sz w:val="28"/>
          <w:szCs w:val="28"/>
        </w:rPr>
        <w:t>日14:00前提交到合肥市建设工程监测中心有限责任公司三楼综合办，联系人：陈曦;联系电话：0551—63367263。</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2.询价原则：</w:t>
      </w:r>
      <w:r>
        <w:rPr>
          <w:rFonts w:hint="eastAsia" w:ascii="宋体" w:hAnsi="宋体" w:cs="宋体"/>
          <w:sz w:val="28"/>
          <w:szCs w:val="28"/>
          <w:lang w:val="en-US" w:eastAsia="zh-CN"/>
        </w:rPr>
        <w:t>最低价原则。</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3.合同签订：待询价结果确定后，需方与中标单位签订合同。</w:t>
      </w:r>
    </w:p>
    <w:p>
      <w:pPr>
        <w:tabs>
          <w:tab w:val="left" w:pos="0"/>
        </w:tabs>
        <w:spacing w:line="440" w:lineRule="exact"/>
        <w:ind w:right="78" w:rightChars="37" w:firstLine="2"/>
        <w:jc w:val="center"/>
        <w:rPr>
          <w:rFonts w:hint="eastAsia" w:ascii="宋体" w:hAnsi="宋体" w:eastAsia="宋体" w:cs="宋体"/>
          <w:sz w:val="28"/>
          <w:szCs w:val="28"/>
        </w:rPr>
      </w:pPr>
      <w:r>
        <w:rPr>
          <w:rFonts w:hint="eastAsia" w:ascii="宋体" w:hAnsi="宋体" w:eastAsia="宋体" w:cs="宋体"/>
          <w:sz w:val="28"/>
          <w:szCs w:val="28"/>
        </w:rPr>
        <w:t xml:space="preserve">                               </w:t>
      </w:r>
      <w:bookmarkEnd w:id="0"/>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r>
        <w:rPr>
          <w:rFonts w:hint="eastAsia" w:ascii="宋体" w:hAnsi="宋体" w:eastAsia="宋体" w:cs="宋体"/>
          <w:sz w:val="36"/>
          <w:szCs w:val="36"/>
        </w:rPr>
        <w:t>附件一</w:t>
      </w:r>
    </w:p>
    <w:p>
      <w:pPr>
        <w:tabs>
          <w:tab w:val="left" w:pos="0"/>
        </w:tabs>
        <w:spacing w:line="440" w:lineRule="exact"/>
        <w:ind w:right="78" w:rightChars="37" w:firstLine="2"/>
        <w:jc w:val="center"/>
        <w:rPr>
          <w:rFonts w:hint="eastAsia" w:ascii="宋体" w:hAnsi="宋体" w:eastAsia="宋体" w:cs="宋体"/>
          <w:b/>
          <w:bCs/>
          <w:sz w:val="28"/>
          <w:szCs w:val="28"/>
        </w:rPr>
      </w:pPr>
      <w:r>
        <w:rPr>
          <w:rFonts w:hint="eastAsia" w:ascii="宋体" w:hAnsi="宋体" w:eastAsia="宋体" w:cs="宋体"/>
          <w:b/>
          <w:bCs/>
          <w:sz w:val="28"/>
          <w:szCs w:val="28"/>
        </w:rPr>
        <w:t>报 价 书 格 式</w:t>
      </w:r>
    </w:p>
    <w:p>
      <w:pPr>
        <w:tabs>
          <w:tab w:val="left" w:pos="0"/>
        </w:tabs>
        <w:spacing w:line="440" w:lineRule="exact"/>
        <w:ind w:right="78" w:rightChars="37"/>
        <w:rPr>
          <w:rFonts w:hint="eastAsia" w:ascii="宋体" w:hAnsi="宋体" w:eastAsia="宋体" w:cs="宋体"/>
          <w:sz w:val="28"/>
          <w:szCs w:val="28"/>
        </w:rPr>
      </w:pPr>
    </w:p>
    <w:tbl>
      <w:tblPr>
        <w:tblStyle w:val="19"/>
        <w:tblW w:w="9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2077"/>
        <w:gridCol w:w="2804"/>
        <w:gridCol w:w="996"/>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tcPr>
          <w:p>
            <w:pPr>
              <w:tabs>
                <w:tab w:val="left" w:pos="315"/>
                <w:tab w:val="left" w:pos="8820"/>
              </w:tabs>
              <w:ind w:right="267" w:rightChars="127"/>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项目名称</w:t>
            </w:r>
          </w:p>
        </w:tc>
        <w:tc>
          <w:tcPr>
            <w:tcW w:w="2077" w:type="dxa"/>
          </w:tcPr>
          <w:p>
            <w:pPr>
              <w:tabs>
                <w:tab w:val="left" w:pos="315"/>
                <w:tab w:val="left" w:pos="8820"/>
              </w:tabs>
              <w:ind w:right="267" w:rightChars="127"/>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原所属位置</w:t>
            </w:r>
          </w:p>
        </w:tc>
        <w:tc>
          <w:tcPr>
            <w:tcW w:w="2804" w:type="dxa"/>
          </w:tcPr>
          <w:p>
            <w:pPr>
              <w:tabs>
                <w:tab w:val="left" w:pos="315"/>
                <w:tab w:val="left" w:pos="8820"/>
              </w:tabs>
              <w:ind w:right="267" w:rightChars="127"/>
              <w:rPr>
                <w:rFonts w:hint="default"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工程内容</w:t>
            </w:r>
          </w:p>
        </w:tc>
        <w:tc>
          <w:tcPr>
            <w:tcW w:w="996" w:type="dxa"/>
            <w:vAlign w:val="top"/>
          </w:tcPr>
          <w:p>
            <w:pPr>
              <w:tabs>
                <w:tab w:val="left" w:pos="315"/>
                <w:tab w:val="left" w:pos="8820"/>
              </w:tabs>
              <w:ind w:right="267" w:rightChars="127"/>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数量</w:t>
            </w:r>
          </w:p>
        </w:tc>
        <w:tc>
          <w:tcPr>
            <w:tcW w:w="1968" w:type="dxa"/>
            <w:vAlign w:val="top"/>
          </w:tcPr>
          <w:p>
            <w:pPr>
              <w:tabs>
                <w:tab w:val="left" w:pos="315"/>
                <w:tab w:val="left" w:pos="8820"/>
              </w:tabs>
              <w:ind w:right="267" w:rightChars="127" w:firstLine="480" w:firstLineChars="200"/>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Merge w:val="restart"/>
          </w:tcPr>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eastAsia" w:ascii="宋体" w:hAnsi="宋体" w:cs="宋体"/>
                <w:bCs/>
                <w:sz w:val="24"/>
                <w:szCs w:val="24"/>
                <w:vertAlign w:val="baseline"/>
                <w:lang w:val="en-US" w:eastAsia="zh-CN"/>
              </w:rPr>
            </w:pPr>
          </w:p>
          <w:p>
            <w:pPr>
              <w:tabs>
                <w:tab w:val="left" w:pos="315"/>
                <w:tab w:val="left" w:pos="8820"/>
              </w:tabs>
              <w:ind w:right="267" w:rightChars="127"/>
              <w:jc w:val="center"/>
              <w:rPr>
                <w:rFonts w:hint="default"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设备安装</w:t>
            </w:r>
          </w:p>
        </w:tc>
        <w:tc>
          <w:tcPr>
            <w:tcW w:w="2077" w:type="dxa"/>
            <w:vMerge w:val="restart"/>
          </w:tcPr>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default" w:ascii="宋体" w:hAnsi="宋体" w:eastAsia="宋体" w:cs="宋体"/>
                <w:bCs/>
                <w:sz w:val="24"/>
                <w:szCs w:val="24"/>
                <w:vertAlign w:val="baseline"/>
                <w:lang w:val="en-US"/>
              </w:rPr>
            </w:pPr>
            <w:r>
              <w:rPr>
                <w:rFonts w:hint="eastAsia" w:ascii="宋体" w:hAnsi="宋体" w:cs="宋体"/>
                <w:bCs/>
                <w:sz w:val="24"/>
                <w:szCs w:val="24"/>
                <w:vertAlign w:val="baseline"/>
                <w:lang w:val="en-US" w:eastAsia="zh-CN"/>
              </w:rPr>
              <w:t>原沥青混合料实验室</w:t>
            </w:r>
          </w:p>
        </w:tc>
        <w:tc>
          <w:tcPr>
            <w:tcW w:w="2804" w:type="dxa"/>
            <w:vAlign w:val="top"/>
          </w:tcPr>
          <w:p>
            <w:pPr>
              <w:tabs>
                <w:tab w:val="left" w:pos="315"/>
                <w:tab w:val="left" w:pos="8820"/>
              </w:tabs>
              <w:ind w:right="267" w:rightChars="127"/>
              <w:rPr>
                <w:rFonts w:hint="default" w:ascii="宋体" w:hAnsi="宋体" w:eastAsia="宋体" w:cs="宋体"/>
                <w:bCs/>
                <w:kern w:val="2"/>
                <w:sz w:val="24"/>
                <w:szCs w:val="24"/>
                <w:vertAlign w:val="baseline"/>
                <w:lang w:val="en-US" w:eastAsia="zh-CN" w:bidi="ar-SA"/>
              </w:rPr>
            </w:pPr>
            <w:r>
              <w:rPr>
                <w:rFonts w:hint="eastAsia" w:ascii="宋体" w:hAnsi="宋体" w:cs="宋体"/>
                <w:bCs/>
                <w:sz w:val="24"/>
                <w:szCs w:val="24"/>
                <w:vertAlign w:val="baseline"/>
                <w:lang w:val="en-US" w:eastAsia="zh-CN"/>
              </w:rPr>
              <w:t>烘箱安装至新沥青混合料实验室</w:t>
            </w:r>
          </w:p>
        </w:tc>
        <w:tc>
          <w:tcPr>
            <w:tcW w:w="996" w:type="dxa"/>
            <w:vAlign w:val="top"/>
          </w:tcPr>
          <w:p>
            <w:pPr>
              <w:tabs>
                <w:tab w:val="left" w:pos="315"/>
                <w:tab w:val="left" w:pos="8820"/>
              </w:tabs>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968" w:type="dxa"/>
            <w:vMerge w:val="restart"/>
          </w:tcPr>
          <w:p>
            <w:pPr>
              <w:tabs>
                <w:tab w:val="left" w:pos="315"/>
                <w:tab w:val="left" w:pos="8820"/>
              </w:tabs>
              <w:ind w:right="267" w:rightChars="127"/>
              <w:rPr>
                <w:rFonts w:hint="eastAsia" w:ascii="宋体" w:hAnsi="宋体" w:eastAsia="宋体"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077"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804"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车辙仪</w:t>
            </w:r>
            <w:r>
              <w:rPr>
                <w:rFonts w:hint="eastAsia" w:ascii="宋体" w:hAnsi="宋体" w:cs="宋体"/>
                <w:bCs/>
                <w:sz w:val="24"/>
                <w:szCs w:val="24"/>
                <w:vertAlign w:val="baseline"/>
                <w:lang w:val="en-US" w:eastAsia="zh-CN"/>
              </w:rPr>
              <w:t>安装至新沥青混合料实验室</w:t>
            </w:r>
          </w:p>
        </w:tc>
        <w:tc>
          <w:tcPr>
            <w:tcW w:w="996"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968"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077"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804"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成型机</w:t>
            </w:r>
            <w:r>
              <w:rPr>
                <w:rFonts w:hint="eastAsia" w:ascii="宋体" w:hAnsi="宋体" w:cs="宋体"/>
                <w:bCs/>
                <w:sz w:val="24"/>
                <w:szCs w:val="24"/>
                <w:vertAlign w:val="baseline"/>
                <w:lang w:val="en-US" w:eastAsia="zh-CN"/>
              </w:rPr>
              <w:t>安装至新沥青混合料实验室</w:t>
            </w:r>
          </w:p>
        </w:tc>
        <w:tc>
          <w:tcPr>
            <w:tcW w:w="996"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968"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077"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804"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马歇尔击实仪</w:t>
            </w:r>
            <w:r>
              <w:rPr>
                <w:rFonts w:hint="eastAsia" w:ascii="宋体" w:hAnsi="宋体" w:cs="宋体"/>
                <w:bCs/>
                <w:sz w:val="24"/>
                <w:szCs w:val="24"/>
                <w:vertAlign w:val="baseline"/>
                <w:lang w:val="en-US" w:eastAsia="zh-CN"/>
              </w:rPr>
              <w:t>安装至新沥青混合料实验室</w:t>
            </w:r>
          </w:p>
        </w:tc>
        <w:tc>
          <w:tcPr>
            <w:tcW w:w="996"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968"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077"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804"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混合料搅拌机</w:t>
            </w:r>
            <w:r>
              <w:rPr>
                <w:rFonts w:hint="eastAsia" w:ascii="宋体" w:hAnsi="宋体" w:cs="宋体"/>
                <w:bCs/>
                <w:sz w:val="24"/>
                <w:szCs w:val="24"/>
                <w:vertAlign w:val="baseline"/>
                <w:lang w:val="en-US" w:eastAsia="zh-CN"/>
              </w:rPr>
              <w:t>安装至新沥青混合料实验室</w:t>
            </w:r>
          </w:p>
        </w:tc>
        <w:tc>
          <w:tcPr>
            <w:tcW w:w="996"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968"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077" w:type="dxa"/>
            <w:vMerge w:val="restart"/>
          </w:tcPr>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default"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节能实验室1</w:t>
            </w:r>
          </w:p>
        </w:tc>
        <w:tc>
          <w:tcPr>
            <w:tcW w:w="2804"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电子万能机50型</w:t>
            </w:r>
            <w:r>
              <w:rPr>
                <w:rFonts w:hint="eastAsia" w:ascii="宋体" w:hAnsi="宋体" w:cs="宋体"/>
                <w:bCs/>
                <w:sz w:val="24"/>
                <w:szCs w:val="24"/>
                <w:vertAlign w:val="baseline"/>
                <w:lang w:val="en-US" w:eastAsia="zh-CN"/>
              </w:rPr>
              <w:t>安装至节能实验室2</w:t>
            </w:r>
          </w:p>
        </w:tc>
        <w:tc>
          <w:tcPr>
            <w:tcW w:w="996"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968" w:type="dxa"/>
            <w:vMerge w:val="restart"/>
          </w:tcPr>
          <w:p>
            <w:pPr>
              <w:tabs>
                <w:tab w:val="left" w:pos="315"/>
                <w:tab w:val="left" w:pos="8820"/>
              </w:tabs>
              <w:ind w:right="267" w:rightChars="127"/>
              <w:rPr>
                <w:rFonts w:hint="eastAsia" w:ascii="宋体" w:hAnsi="宋体" w:eastAsia="宋体"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077"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804"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电子万能机100型</w:t>
            </w:r>
            <w:r>
              <w:rPr>
                <w:rFonts w:hint="eastAsia" w:ascii="宋体" w:hAnsi="宋体" w:cs="宋体"/>
                <w:bCs/>
                <w:sz w:val="24"/>
                <w:szCs w:val="24"/>
                <w:vertAlign w:val="baseline"/>
                <w:lang w:val="en-US" w:eastAsia="zh-CN"/>
              </w:rPr>
              <w:t>安装至节能实验室2</w:t>
            </w:r>
          </w:p>
        </w:tc>
        <w:tc>
          <w:tcPr>
            <w:tcW w:w="996"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968"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077"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804"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电子万能机200型</w:t>
            </w:r>
            <w:r>
              <w:rPr>
                <w:rFonts w:hint="eastAsia" w:ascii="宋体" w:hAnsi="宋体" w:cs="宋体"/>
                <w:bCs/>
                <w:sz w:val="24"/>
                <w:szCs w:val="24"/>
                <w:vertAlign w:val="baseline"/>
                <w:lang w:val="en-US" w:eastAsia="zh-CN"/>
              </w:rPr>
              <w:t>安装至节能实验室2</w:t>
            </w:r>
          </w:p>
        </w:tc>
        <w:tc>
          <w:tcPr>
            <w:tcW w:w="996"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968"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077"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804"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腻子干燥设备</w:t>
            </w:r>
            <w:r>
              <w:rPr>
                <w:rFonts w:hint="eastAsia" w:ascii="宋体" w:hAnsi="宋体" w:cs="宋体"/>
                <w:bCs/>
                <w:sz w:val="24"/>
                <w:szCs w:val="24"/>
                <w:vertAlign w:val="baseline"/>
                <w:lang w:val="en-US" w:eastAsia="zh-CN"/>
              </w:rPr>
              <w:t>安装至节能实验室2</w:t>
            </w:r>
          </w:p>
        </w:tc>
        <w:tc>
          <w:tcPr>
            <w:tcW w:w="996"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968"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077"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804"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不燃性试验仪</w:t>
            </w:r>
            <w:r>
              <w:rPr>
                <w:rFonts w:hint="eastAsia" w:ascii="宋体" w:hAnsi="宋体" w:cs="宋体"/>
                <w:bCs/>
                <w:sz w:val="24"/>
                <w:szCs w:val="24"/>
                <w:vertAlign w:val="baseline"/>
                <w:lang w:val="en-US" w:eastAsia="zh-CN"/>
              </w:rPr>
              <w:t>安装至节能实验室2</w:t>
            </w:r>
          </w:p>
        </w:tc>
        <w:tc>
          <w:tcPr>
            <w:tcW w:w="996"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968"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077" w:type="dxa"/>
            <w:vMerge w:val="restart"/>
          </w:tcPr>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default"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原钢筋反向弯曲实验室</w:t>
            </w:r>
          </w:p>
        </w:tc>
        <w:tc>
          <w:tcPr>
            <w:tcW w:w="2804"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岩石切割机</w:t>
            </w:r>
            <w:r>
              <w:rPr>
                <w:rFonts w:hint="eastAsia" w:ascii="宋体" w:hAnsi="宋体" w:cs="宋体"/>
                <w:bCs/>
                <w:sz w:val="24"/>
                <w:szCs w:val="24"/>
                <w:vertAlign w:val="baseline"/>
                <w:lang w:val="en-US" w:eastAsia="zh-CN"/>
              </w:rPr>
              <w:t>安装至新钢筋反向弯曲实验室</w:t>
            </w:r>
          </w:p>
        </w:tc>
        <w:tc>
          <w:tcPr>
            <w:tcW w:w="996"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968" w:type="dxa"/>
            <w:vMerge w:val="restart"/>
          </w:tcPr>
          <w:p>
            <w:pPr>
              <w:tabs>
                <w:tab w:val="left" w:pos="315"/>
                <w:tab w:val="left" w:pos="8820"/>
              </w:tabs>
              <w:ind w:right="267" w:rightChars="127"/>
              <w:rPr>
                <w:rFonts w:hint="eastAsia" w:ascii="宋体" w:hAnsi="宋体" w:eastAsia="宋体"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077"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804"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冲击试验机</w:t>
            </w:r>
            <w:r>
              <w:rPr>
                <w:rFonts w:hint="eastAsia" w:ascii="宋体" w:hAnsi="宋体" w:cs="宋体"/>
                <w:bCs/>
                <w:sz w:val="24"/>
                <w:szCs w:val="24"/>
                <w:vertAlign w:val="baseline"/>
                <w:lang w:val="en-US" w:eastAsia="zh-CN"/>
              </w:rPr>
              <w:t>安装至新钢筋反向弯曲实验室</w:t>
            </w:r>
          </w:p>
        </w:tc>
        <w:tc>
          <w:tcPr>
            <w:tcW w:w="996"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968"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077"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804"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eastAsia="宋体" w:cs="宋体"/>
                <w:bCs/>
                <w:sz w:val="24"/>
                <w:szCs w:val="24"/>
                <w:vertAlign w:val="baseline"/>
              </w:rPr>
              <w:t>弯曲试验</w:t>
            </w:r>
            <w:r>
              <w:rPr>
                <w:rFonts w:hint="eastAsia" w:ascii="宋体" w:hAnsi="宋体" w:cs="宋体"/>
                <w:bCs/>
                <w:sz w:val="24"/>
                <w:szCs w:val="24"/>
                <w:vertAlign w:val="baseline"/>
                <w:lang w:val="en-US" w:eastAsia="zh-CN"/>
              </w:rPr>
              <w:t>机</w:t>
            </w:r>
            <w:r>
              <w:rPr>
                <w:rFonts w:hint="eastAsia" w:ascii="宋体" w:hAnsi="宋体" w:eastAsia="宋体" w:cs="宋体"/>
                <w:bCs/>
                <w:sz w:val="24"/>
                <w:szCs w:val="24"/>
                <w:vertAlign w:val="baseline"/>
              </w:rPr>
              <w:t>及附件</w:t>
            </w:r>
            <w:r>
              <w:rPr>
                <w:rFonts w:hint="eastAsia" w:ascii="宋体" w:hAnsi="宋体" w:cs="宋体"/>
                <w:bCs/>
                <w:sz w:val="24"/>
                <w:szCs w:val="24"/>
                <w:vertAlign w:val="baseline"/>
                <w:lang w:val="en-US" w:eastAsia="zh-CN"/>
              </w:rPr>
              <w:t>安装至新钢筋反向弯曲实验室</w:t>
            </w:r>
          </w:p>
        </w:tc>
        <w:tc>
          <w:tcPr>
            <w:tcW w:w="996" w:type="dxa"/>
            <w:vAlign w:val="top"/>
          </w:tcPr>
          <w:p>
            <w:pPr>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1台</w:t>
            </w:r>
          </w:p>
        </w:tc>
        <w:tc>
          <w:tcPr>
            <w:tcW w:w="1968"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Merge w:val="restart"/>
          </w:tcPr>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电气改造</w:t>
            </w:r>
          </w:p>
        </w:tc>
        <w:tc>
          <w:tcPr>
            <w:tcW w:w="2077" w:type="dxa"/>
          </w:tcPr>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default"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新沥青混合料实验室</w:t>
            </w:r>
          </w:p>
        </w:tc>
        <w:tc>
          <w:tcPr>
            <w:tcW w:w="2804" w:type="dxa"/>
            <w:vAlign w:val="top"/>
          </w:tcPr>
          <w:p>
            <w:pPr>
              <w:tabs>
                <w:tab w:val="left" w:pos="315"/>
                <w:tab w:val="left" w:pos="8820"/>
              </w:tabs>
              <w:ind w:right="267" w:rightChars="127"/>
              <w:rPr>
                <w:rFonts w:hint="default" w:ascii="宋体" w:hAnsi="宋体" w:eastAsia="宋体" w:cs="宋体"/>
                <w:bCs/>
                <w:kern w:val="2"/>
                <w:sz w:val="24"/>
                <w:szCs w:val="24"/>
                <w:vertAlign w:val="baseline"/>
                <w:lang w:val="en-US" w:eastAsia="zh-CN" w:bidi="ar-SA"/>
              </w:rPr>
            </w:pPr>
            <w:r>
              <w:rPr>
                <w:rFonts w:hint="eastAsia" w:ascii="宋体" w:hAnsi="宋体" w:cs="宋体"/>
                <w:bCs/>
                <w:sz w:val="24"/>
                <w:szCs w:val="24"/>
                <w:vertAlign w:val="baseline"/>
                <w:lang w:val="en-US" w:eastAsia="zh-CN"/>
              </w:rPr>
              <w:t>新沥青混合料实验室三相四线4台电源，烘箱和其他用电插座4个</w:t>
            </w:r>
          </w:p>
        </w:tc>
        <w:tc>
          <w:tcPr>
            <w:tcW w:w="996" w:type="dxa"/>
            <w:vAlign w:val="top"/>
          </w:tcPr>
          <w:p>
            <w:pPr>
              <w:tabs>
                <w:tab w:val="left" w:pos="315"/>
                <w:tab w:val="left" w:pos="8820"/>
              </w:tabs>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w:t>
            </w:r>
            <w:bookmarkStart w:id="1" w:name="_GoBack"/>
            <w:bookmarkEnd w:id="1"/>
            <w:r>
              <w:rPr>
                <w:rFonts w:hint="eastAsia" w:ascii="宋体" w:hAnsi="宋体" w:cs="宋体"/>
                <w:bCs/>
                <w:sz w:val="24"/>
                <w:szCs w:val="24"/>
                <w:vertAlign w:val="baseline"/>
                <w:lang w:val="en-US" w:eastAsia="zh-CN"/>
              </w:rPr>
              <w:t>套</w:t>
            </w:r>
          </w:p>
        </w:tc>
        <w:tc>
          <w:tcPr>
            <w:tcW w:w="1968" w:type="dxa"/>
          </w:tcPr>
          <w:p>
            <w:pPr>
              <w:tabs>
                <w:tab w:val="left" w:pos="315"/>
                <w:tab w:val="left" w:pos="8820"/>
              </w:tabs>
              <w:ind w:right="267" w:rightChars="127"/>
              <w:rPr>
                <w:rFonts w:hint="eastAsia" w:ascii="宋体" w:hAnsi="宋体" w:eastAsia="宋体"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077" w:type="dxa"/>
          </w:tcPr>
          <w:p>
            <w:pPr>
              <w:tabs>
                <w:tab w:val="left" w:pos="315"/>
                <w:tab w:val="left" w:pos="8820"/>
              </w:tabs>
              <w:ind w:right="267" w:rightChars="127"/>
              <w:rPr>
                <w:rFonts w:hint="eastAsia" w:ascii="宋体" w:hAnsi="宋体" w:cs="宋体"/>
                <w:bCs/>
                <w:sz w:val="24"/>
                <w:szCs w:val="24"/>
                <w:vertAlign w:val="baseline"/>
                <w:lang w:val="en-US" w:eastAsia="zh-CN"/>
              </w:rPr>
            </w:pPr>
          </w:p>
          <w:p>
            <w:pPr>
              <w:tabs>
                <w:tab w:val="left" w:pos="315"/>
                <w:tab w:val="left" w:pos="8820"/>
              </w:tabs>
              <w:ind w:right="267" w:rightChars="127"/>
              <w:rPr>
                <w:rFonts w:hint="default"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节能实验室2</w:t>
            </w:r>
          </w:p>
        </w:tc>
        <w:tc>
          <w:tcPr>
            <w:tcW w:w="2804" w:type="dxa"/>
            <w:vAlign w:val="top"/>
          </w:tcPr>
          <w:p>
            <w:pPr>
              <w:tabs>
                <w:tab w:val="left" w:pos="315"/>
                <w:tab w:val="left" w:pos="8820"/>
              </w:tabs>
              <w:ind w:right="267" w:rightChars="127"/>
              <w:rPr>
                <w:rFonts w:hint="eastAsia" w:ascii="宋体" w:hAnsi="宋体" w:eastAsia="宋体" w:cs="宋体"/>
                <w:bCs/>
                <w:kern w:val="2"/>
                <w:sz w:val="24"/>
                <w:szCs w:val="24"/>
                <w:vertAlign w:val="baseline"/>
                <w:lang w:val="en-US" w:eastAsia="zh-CN" w:bidi="ar-SA"/>
              </w:rPr>
            </w:pPr>
            <w:r>
              <w:rPr>
                <w:rFonts w:hint="eastAsia" w:ascii="宋体" w:hAnsi="宋体" w:cs="宋体"/>
                <w:bCs/>
                <w:sz w:val="24"/>
                <w:szCs w:val="24"/>
                <w:vertAlign w:val="baseline"/>
                <w:lang w:val="en-US" w:eastAsia="zh-CN"/>
              </w:rPr>
              <w:t>节能实验室2三相四线1台电源，电子万能3套，其他用电插座4个</w:t>
            </w:r>
          </w:p>
        </w:tc>
        <w:tc>
          <w:tcPr>
            <w:tcW w:w="996" w:type="dxa"/>
            <w:vAlign w:val="top"/>
          </w:tcPr>
          <w:p>
            <w:pPr>
              <w:tabs>
                <w:tab w:val="left" w:pos="315"/>
                <w:tab w:val="left" w:pos="8820"/>
              </w:tabs>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1套</w:t>
            </w:r>
          </w:p>
        </w:tc>
        <w:tc>
          <w:tcPr>
            <w:tcW w:w="1968" w:type="dxa"/>
          </w:tcPr>
          <w:p>
            <w:pPr>
              <w:tabs>
                <w:tab w:val="left" w:pos="315"/>
                <w:tab w:val="left" w:pos="8820"/>
              </w:tabs>
              <w:ind w:right="267" w:rightChars="127"/>
              <w:rPr>
                <w:rFonts w:hint="eastAsia" w:ascii="宋体" w:hAnsi="宋体" w:eastAsia="宋体"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077" w:type="dxa"/>
            <w:vAlign w:val="top"/>
          </w:tcPr>
          <w:p>
            <w:pPr>
              <w:tabs>
                <w:tab w:val="left" w:pos="315"/>
                <w:tab w:val="left" w:pos="8820"/>
              </w:tabs>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暗室</w:t>
            </w:r>
          </w:p>
        </w:tc>
        <w:tc>
          <w:tcPr>
            <w:tcW w:w="2804" w:type="dxa"/>
            <w:vAlign w:val="top"/>
          </w:tcPr>
          <w:p>
            <w:pPr>
              <w:tabs>
                <w:tab w:val="left" w:pos="315"/>
                <w:tab w:val="left" w:pos="8820"/>
              </w:tabs>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电气线路改造</w:t>
            </w:r>
          </w:p>
        </w:tc>
        <w:tc>
          <w:tcPr>
            <w:tcW w:w="996" w:type="dxa"/>
            <w:vAlign w:val="top"/>
          </w:tcPr>
          <w:p>
            <w:pPr>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1套</w:t>
            </w:r>
          </w:p>
        </w:tc>
        <w:tc>
          <w:tcPr>
            <w:tcW w:w="1968" w:type="dxa"/>
            <w:vAlign w:val="top"/>
          </w:tcPr>
          <w:p>
            <w:pPr>
              <w:ind w:right="267" w:rightChars="127"/>
              <w:rPr>
                <w:rFonts w:hint="eastAsia" w:ascii="宋体" w:hAnsi="宋体" w:eastAsia="宋体"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2077" w:type="dxa"/>
            <w:vAlign w:val="top"/>
          </w:tcPr>
          <w:p>
            <w:pPr>
              <w:tabs>
                <w:tab w:val="left" w:pos="315"/>
                <w:tab w:val="left" w:pos="8820"/>
              </w:tabs>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钢筋反复弯曲实验室</w:t>
            </w:r>
          </w:p>
        </w:tc>
        <w:tc>
          <w:tcPr>
            <w:tcW w:w="2804" w:type="dxa"/>
            <w:vAlign w:val="top"/>
          </w:tcPr>
          <w:p>
            <w:pPr>
              <w:tabs>
                <w:tab w:val="left" w:pos="315"/>
                <w:tab w:val="left" w:pos="8820"/>
              </w:tabs>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电气线路改造</w:t>
            </w:r>
          </w:p>
        </w:tc>
        <w:tc>
          <w:tcPr>
            <w:tcW w:w="996" w:type="dxa"/>
            <w:vAlign w:val="top"/>
          </w:tcPr>
          <w:p>
            <w:pPr>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1套</w:t>
            </w:r>
          </w:p>
        </w:tc>
        <w:tc>
          <w:tcPr>
            <w:tcW w:w="1968" w:type="dxa"/>
            <w:vAlign w:val="top"/>
          </w:tcPr>
          <w:p>
            <w:pPr>
              <w:ind w:right="267" w:rightChars="127"/>
              <w:rPr>
                <w:rFonts w:hint="eastAsia" w:ascii="宋体" w:hAnsi="宋体" w:eastAsia="宋体"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tcPr>
          <w:p>
            <w:pPr>
              <w:tabs>
                <w:tab w:val="left" w:pos="315"/>
                <w:tab w:val="left" w:pos="8820"/>
              </w:tabs>
              <w:ind w:right="267" w:rightChars="127"/>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金额合计</w:t>
            </w:r>
          </w:p>
        </w:tc>
        <w:tc>
          <w:tcPr>
            <w:tcW w:w="7845" w:type="dxa"/>
            <w:gridSpan w:val="4"/>
            <w:vAlign w:val="top"/>
          </w:tcPr>
          <w:p>
            <w:pPr>
              <w:ind w:right="267" w:rightChars="127"/>
              <w:rPr>
                <w:rFonts w:hint="eastAsia" w:ascii="宋体" w:hAnsi="宋体" w:eastAsia="宋体" w:cs="宋体"/>
                <w:bCs/>
                <w:sz w:val="24"/>
                <w:szCs w:val="24"/>
                <w:vertAlign w:val="baseline"/>
              </w:rPr>
            </w:pPr>
          </w:p>
        </w:tc>
      </w:tr>
    </w:tbl>
    <w:p>
      <w:pPr>
        <w:autoSpaceDE w:val="0"/>
        <w:autoSpaceDN w:val="0"/>
        <w:adjustRightInd w:val="0"/>
        <w:spacing w:before="156" w:beforeLines="50" w:after="156" w:afterLines="50" w:line="540" w:lineRule="exact"/>
        <w:jc w:val="left"/>
        <w:rPr>
          <w:rFonts w:hint="eastAsia" w:ascii="宋体" w:hAnsi="宋体" w:eastAsia="宋体" w:cs="宋体"/>
          <w:color w:val="000000"/>
          <w:sz w:val="28"/>
          <w:szCs w:val="28"/>
        </w:rPr>
      </w:pPr>
      <w:r>
        <w:rPr>
          <w:rFonts w:hint="eastAsia" w:ascii="宋体" w:hAnsi="宋体" w:eastAsia="宋体" w:cs="宋体"/>
          <w:kern w:val="0"/>
          <w:sz w:val="28"/>
          <w:szCs w:val="28"/>
        </w:rPr>
        <w:t>注：</w:t>
      </w:r>
      <w:r>
        <w:rPr>
          <w:rFonts w:hint="eastAsia" w:ascii="宋体" w:hAnsi="宋体" w:eastAsia="宋体" w:cs="宋体"/>
          <w:kern w:val="0"/>
          <w:sz w:val="28"/>
          <w:szCs w:val="28"/>
          <w:lang w:val="zh-CN"/>
        </w:rPr>
        <w:t>报价含</w:t>
      </w:r>
      <w:r>
        <w:rPr>
          <w:rFonts w:hint="eastAsia" w:ascii="宋体" w:hAnsi="宋体" w:cs="宋体"/>
          <w:kern w:val="0"/>
          <w:sz w:val="28"/>
          <w:szCs w:val="28"/>
          <w:lang w:val="en-US" w:eastAsia="zh-CN"/>
        </w:rPr>
        <w:t>货物、</w:t>
      </w:r>
      <w:r>
        <w:rPr>
          <w:rFonts w:hint="eastAsia" w:ascii="宋体" w:hAnsi="宋体" w:eastAsia="宋体" w:cs="宋体"/>
          <w:kern w:val="0"/>
          <w:sz w:val="28"/>
          <w:szCs w:val="28"/>
          <w:lang w:val="zh-CN"/>
        </w:rPr>
        <w:t>运输费、施工、安装、</w:t>
      </w:r>
      <w:r>
        <w:rPr>
          <w:rFonts w:hint="eastAsia" w:ascii="宋体" w:hAnsi="宋体" w:cs="宋体"/>
          <w:kern w:val="0"/>
          <w:sz w:val="28"/>
          <w:szCs w:val="28"/>
          <w:lang w:val="en-US" w:eastAsia="zh-CN"/>
        </w:rPr>
        <w:t>拆卸、清理、</w:t>
      </w:r>
      <w:r>
        <w:rPr>
          <w:rFonts w:hint="eastAsia" w:ascii="宋体" w:hAnsi="宋体" w:eastAsia="宋体" w:cs="宋体"/>
          <w:kern w:val="0"/>
          <w:sz w:val="28"/>
          <w:szCs w:val="28"/>
          <w:lang w:val="zh-CN"/>
        </w:rPr>
        <w:t>调试、税费及所产生的劳务费等全部费用。</w:t>
      </w:r>
    </w:p>
    <w:p>
      <w:pPr>
        <w:spacing w:line="540" w:lineRule="exact"/>
        <w:ind w:left="420"/>
        <w:rPr>
          <w:rFonts w:hint="eastAsia" w:ascii="宋体" w:hAnsi="宋体" w:eastAsia="宋体" w:cs="宋体"/>
          <w:color w:val="000000"/>
          <w:sz w:val="28"/>
          <w:szCs w:val="28"/>
        </w:rPr>
      </w:pPr>
      <w:r>
        <w:rPr>
          <w:rFonts w:hint="eastAsia" w:ascii="宋体" w:hAnsi="宋体" w:eastAsia="宋体" w:cs="宋体"/>
          <w:color w:val="000000"/>
          <w:sz w:val="28"/>
          <w:szCs w:val="28"/>
        </w:rPr>
        <w:t>投标单位或个人（盖章 签名）：</w:t>
      </w:r>
      <w:r>
        <w:rPr>
          <w:rFonts w:hint="eastAsia" w:ascii="宋体" w:hAnsi="宋体" w:eastAsia="宋体" w:cs="宋体"/>
          <w:color w:val="000000"/>
          <w:sz w:val="28"/>
          <w:szCs w:val="28"/>
          <w:u w:val="single"/>
        </w:rPr>
        <w:t xml:space="preserve">                     </w:t>
      </w:r>
    </w:p>
    <w:p>
      <w:pPr>
        <w:spacing w:line="540" w:lineRule="exact"/>
        <w:ind w:firstLine="435"/>
        <w:rPr>
          <w:rFonts w:hint="eastAsia" w:ascii="宋体" w:hAnsi="宋体" w:eastAsia="宋体" w:cs="宋体"/>
          <w:color w:val="000000"/>
          <w:sz w:val="28"/>
          <w:szCs w:val="28"/>
        </w:rPr>
      </w:pPr>
      <w:r>
        <w:rPr>
          <w:rFonts w:hint="eastAsia" w:ascii="宋体" w:hAnsi="宋体" w:eastAsia="宋体" w:cs="宋体"/>
          <w:color w:val="000000"/>
          <w:sz w:val="28"/>
          <w:szCs w:val="28"/>
        </w:rPr>
        <w:t>日        期：</w:t>
      </w:r>
      <w:r>
        <w:rPr>
          <w:rFonts w:hint="eastAsia" w:ascii="宋体" w:hAnsi="宋体" w:eastAsia="宋体" w:cs="宋体"/>
          <w:color w:val="000000"/>
          <w:sz w:val="28"/>
          <w:szCs w:val="28"/>
          <w:u w:val="single"/>
        </w:rPr>
        <w:t xml:space="preserve">                        </w:t>
      </w:r>
    </w:p>
    <w:p>
      <w:pPr>
        <w:spacing w:line="540" w:lineRule="exact"/>
        <w:rPr>
          <w:rFonts w:hint="eastAsia" w:ascii="宋体" w:hAnsi="宋体" w:eastAsia="宋体" w:cs="宋体"/>
          <w:color w:val="000000"/>
          <w:sz w:val="28"/>
        </w:rPr>
      </w:pPr>
      <w:r>
        <w:rPr>
          <w:rFonts w:hint="eastAsia" w:ascii="宋体" w:hAnsi="宋体" w:eastAsia="宋体" w:cs="宋体"/>
          <w:color w:val="000000"/>
          <w:sz w:val="28"/>
          <w:szCs w:val="28"/>
        </w:rPr>
        <w:t>备注：请投标单位按以上格式认真填写，不得随意更改。</w:t>
      </w:r>
    </w:p>
    <w:p>
      <w:pPr>
        <w:tabs>
          <w:tab w:val="left" w:pos="0"/>
        </w:tabs>
        <w:spacing w:line="440" w:lineRule="exact"/>
        <w:ind w:right="78" w:rightChars="37"/>
        <w:rPr>
          <w:rFonts w:hint="eastAsia" w:ascii="宋体" w:hAnsi="宋体" w:eastAsia="宋体" w:cs="宋体"/>
        </w:rPr>
      </w:pPr>
    </w:p>
    <w:sectPr>
      <w:headerReference r:id="rId3" w:type="default"/>
      <w:footerReference r:id="rId5" w:type="default"/>
      <w:headerReference r:id="rId4" w:type="even"/>
      <w:footerReference r:id="rId6" w:type="even"/>
      <w:pgSz w:w="11906" w:h="16838"/>
      <w:pgMar w:top="1440" w:right="1247" w:bottom="1440" w:left="14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4</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2"/>
      </w:rPr>
    </w:pPr>
    <w:r>
      <w:fldChar w:fldCharType="begin"/>
    </w:r>
    <w:r>
      <w:rPr>
        <w:rStyle w:val="22"/>
      </w:rPr>
      <w:instrText xml:space="preserve">PAGE  </w:instrText>
    </w:r>
    <w:r>
      <w:fldChar w:fldCharType="end"/>
    </w:r>
  </w:p>
  <w:p>
    <w:pPr>
      <w:pStyle w:val="1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4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iMmEwMDExZjY0NDEwMTU4MGI0NGVkZTJkZTk3NmIifQ=="/>
  </w:docVars>
  <w:rsids>
    <w:rsidRoot w:val="00555B81"/>
    <w:rsid w:val="000026BE"/>
    <w:rsid w:val="0000423C"/>
    <w:rsid w:val="0001205B"/>
    <w:rsid w:val="0002711E"/>
    <w:rsid w:val="00041C7A"/>
    <w:rsid w:val="00042E6B"/>
    <w:rsid w:val="000502D7"/>
    <w:rsid w:val="00050614"/>
    <w:rsid w:val="00055565"/>
    <w:rsid w:val="000563E8"/>
    <w:rsid w:val="0005709E"/>
    <w:rsid w:val="00060D2F"/>
    <w:rsid w:val="00061EF0"/>
    <w:rsid w:val="0007048A"/>
    <w:rsid w:val="000802F1"/>
    <w:rsid w:val="00083D38"/>
    <w:rsid w:val="00092EAB"/>
    <w:rsid w:val="000943E9"/>
    <w:rsid w:val="000A6211"/>
    <w:rsid w:val="000B0AE5"/>
    <w:rsid w:val="000B3FA2"/>
    <w:rsid w:val="000B4502"/>
    <w:rsid w:val="000D16CC"/>
    <w:rsid w:val="000D518D"/>
    <w:rsid w:val="000E2748"/>
    <w:rsid w:val="000E5EB2"/>
    <w:rsid w:val="000E6BC2"/>
    <w:rsid w:val="000F0FD1"/>
    <w:rsid w:val="000F1459"/>
    <w:rsid w:val="000F21C8"/>
    <w:rsid w:val="000F2200"/>
    <w:rsid w:val="000F6933"/>
    <w:rsid w:val="00104587"/>
    <w:rsid w:val="0011422A"/>
    <w:rsid w:val="00115008"/>
    <w:rsid w:val="00120972"/>
    <w:rsid w:val="00125A25"/>
    <w:rsid w:val="00127774"/>
    <w:rsid w:val="00133983"/>
    <w:rsid w:val="00136099"/>
    <w:rsid w:val="00136FC9"/>
    <w:rsid w:val="001438B2"/>
    <w:rsid w:val="0014515F"/>
    <w:rsid w:val="00147746"/>
    <w:rsid w:val="0015217B"/>
    <w:rsid w:val="00152805"/>
    <w:rsid w:val="00153824"/>
    <w:rsid w:val="001640F8"/>
    <w:rsid w:val="001670C2"/>
    <w:rsid w:val="00175042"/>
    <w:rsid w:val="00175BF8"/>
    <w:rsid w:val="00176880"/>
    <w:rsid w:val="00181129"/>
    <w:rsid w:val="001869D3"/>
    <w:rsid w:val="00193D53"/>
    <w:rsid w:val="00194F9B"/>
    <w:rsid w:val="00195501"/>
    <w:rsid w:val="00195E37"/>
    <w:rsid w:val="00196EA0"/>
    <w:rsid w:val="00197545"/>
    <w:rsid w:val="001A6602"/>
    <w:rsid w:val="001B14C2"/>
    <w:rsid w:val="001B25F5"/>
    <w:rsid w:val="001B5B00"/>
    <w:rsid w:val="001C262E"/>
    <w:rsid w:val="001C535A"/>
    <w:rsid w:val="001D00FC"/>
    <w:rsid w:val="001D2BDC"/>
    <w:rsid w:val="001D6374"/>
    <w:rsid w:val="001E05FF"/>
    <w:rsid w:val="001E238A"/>
    <w:rsid w:val="001E4DC4"/>
    <w:rsid w:val="001E68B2"/>
    <w:rsid w:val="001F02FA"/>
    <w:rsid w:val="00200456"/>
    <w:rsid w:val="0020125D"/>
    <w:rsid w:val="00201933"/>
    <w:rsid w:val="0020395F"/>
    <w:rsid w:val="0020562B"/>
    <w:rsid w:val="0021299B"/>
    <w:rsid w:val="00212DB1"/>
    <w:rsid w:val="00216DF3"/>
    <w:rsid w:val="00217CEA"/>
    <w:rsid w:val="00221054"/>
    <w:rsid w:val="00222003"/>
    <w:rsid w:val="00234F26"/>
    <w:rsid w:val="0023753C"/>
    <w:rsid w:val="002545F9"/>
    <w:rsid w:val="00257DF8"/>
    <w:rsid w:val="0026490F"/>
    <w:rsid w:val="00264D66"/>
    <w:rsid w:val="002666B6"/>
    <w:rsid w:val="00267CEF"/>
    <w:rsid w:val="00274CE9"/>
    <w:rsid w:val="00274DE6"/>
    <w:rsid w:val="00280DF0"/>
    <w:rsid w:val="00280ECA"/>
    <w:rsid w:val="002827CF"/>
    <w:rsid w:val="00284B7E"/>
    <w:rsid w:val="00286A83"/>
    <w:rsid w:val="00287DAE"/>
    <w:rsid w:val="00291557"/>
    <w:rsid w:val="00295C1F"/>
    <w:rsid w:val="0029738A"/>
    <w:rsid w:val="002A33AF"/>
    <w:rsid w:val="002A42C2"/>
    <w:rsid w:val="002A7725"/>
    <w:rsid w:val="002B1C6D"/>
    <w:rsid w:val="002B5A43"/>
    <w:rsid w:val="002B6C9D"/>
    <w:rsid w:val="002B7418"/>
    <w:rsid w:val="002B7AFB"/>
    <w:rsid w:val="002C0EAB"/>
    <w:rsid w:val="002C2E9B"/>
    <w:rsid w:val="002D734B"/>
    <w:rsid w:val="002F1D38"/>
    <w:rsid w:val="002F317D"/>
    <w:rsid w:val="002F6180"/>
    <w:rsid w:val="0030201F"/>
    <w:rsid w:val="00302B4E"/>
    <w:rsid w:val="00303026"/>
    <w:rsid w:val="0030633B"/>
    <w:rsid w:val="00307246"/>
    <w:rsid w:val="00307998"/>
    <w:rsid w:val="00314B49"/>
    <w:rsid w:val="00315D7E"/>
    <w:rsid w:val="00316BB7"/>
    <w:rsid w:val="00316DAE"/>
    <w:rsid w:val="00317516"/>
    <w:rsid w:val="0032039A"/>
    <w:rsid w:val="003303E3"/>
    <w:rsid w:val="00330847"/>
    <w:rsid w:val="00331EEF"/>
    <w:rsid w:val="003352E1"/>
    <w:rsid w:val="00336CC3"/>
    <w:rsid w:val="00341105"/>
    <w:rsid w:val="00345001"/>
    <w:rsid w:val="00346E2D"/>
    <w:rsid w:val="0035089E"/>
    <w:rsid w:val="0035337A"/>
    <w:rsid w:val="003554E6"/>
    <w:rsid w:val="00362593"/>
    <w:rsid w:val="00363248"/>
    <w:rsid w:val="003737D9"/>
    <w:rsid w:val="00380123"/>
    <w:rsid w:val="00382DFC"/>
    <w:rsid w:val="00384AA1"/>
    <w:rsid w:val="0038530D"/>
    <w:rsid w:val="00387715"/>
    <w:rsid w:val="00391019"/>
    <w:rsid w:val="00391154"/>
    <w:rsid w:val="00391DB1"/>
    <w:rsid w:val="00393372"/>
    <w:rsid w:val="00394F6C"/>
    <w:rsid w:val="003A4FAB"/>
    <w:rsid w:val="003A6502"/>
    <w:rsid w:val="003B275F"/>
    <w:rsid w:val="003B50A8"/>
    <w:rsid w:val="003B5560"/>
    <w:rsid w:val="003B6C34"/>
    <w:rsid w:val="003C343E"/>
    <w:rsid w:val="003C4F1C"/>
    <w:rsid w:val="003C6AB5"/>
    <w:rsid w:val="003D26C3"/>
    <w:rsid w:val="003D51E2"/>
    <w:rsid w:val="003E4353"/>
    <w:rsid w:val="003F70A6"/>
    <w:rsid w:val="00400611"/>
    <w:rsid w:val="004028DA"/>
    <w:rsid w:val="00405440"/>
    <w:rsid w:val="004118DE"/>
    <w:rsid w:val="00413D7B"/>
    <w:rsid w:val="00414126"/>
    <w:rsid w:val="00414232"/>
    <w:rsid w:val="004224F7"/>
    <w:rsid w:val="00422E4C"/>
    <w:rsid w:val="004239D5"/>
    <w:rsid w:val="004260CE"/>
    <w:rsid w:val="00427EE2"/>
    <w:rsid w:val="0043072C"/>
    <w:rsid w:val="004350AA"/>
    <w:rsid w:val="00442A8E"/>
    <w:rsid w:val="004434E1"/>
    <w:rsid w:val="00443913"/>
    <w:rsid w:val="00444EFC"/>
    <w:rsid w:val="00447224"/>
    <w:rsid w:val="00450F19"/>
    <w:rsid w:val="0045599B"/>
    <w:rsid w:val="00456F76"/>
    <w:rsid w:val="00462DC1"/>
    <w:rsid w:val="0046332B"/>
    <w:rsid w:val="00467BBF"/>
    <w:rsid w:val="00470219"/>
    <w:rsid w:val="004712E3"/>
    <w:rsid w:val="0047744D"/>
    <w:rsid w:val="0047799B"/>
    <w:rsid w:val="00480054"/>
    <w:rsid w:val="00482DF1"/>
    <w:rsid w:val="00486A88"/>
    <w:rsid w:val="00486D77"/>
    <w:rsid w:val="00492837"/>
    <w:rsid w:val="0049313F"/>
    <w:rsid w:val="00494EE5"/>
    <w:rsid w:val="00496166"/>
    <w:rsid w:val="00496CDF"/>
    <w:rsid w:val="004A1935"/>
    <w:rsid w:val="004A5CDF"/>
    <w:rsid w:val="004A7ED4"/>
    <w:rsid w:val="004B21CE"/>
    <w:rsid w:val="004C2B78"/>
    <w:rsid w:val="004C7D4E"/>
    <w:rsid w:val="004D61E0"/>
    <w:rsid w:val="004E012D"/>
    <w:rsid w:val="004E2CE2"/>
    <w:rsid w:val="004E41DA"/>
    <w:rsid w:val="004E4465"/>
    <w:rsid w:val="004E7E11"/>
    <w:rsid w:val="004E7F2A"/>
    <w:rsid w:val="004F2D70"/>
    <w:rsid w:val="004F3981"/>
    <w:rsid w:val="004F5EAE"/>
    <w:rsid w:val="004F71A3"/>
    <w:rsid w:val="00500D52"/>
    <w:rsid w:val="00507508"/>
    <w:rsid w:val="00507C49"/>
    <w:rsid w:val="00512974"/>
    <w:rsid w:val="00513852"/>
    <w:rsid w:val="0051460C"/>
    <w:rsid w:val="0051533D"/>
    <w:rsid w:val="00515814"/>
    <w:rsid w:val="0052511B"/>
    <w:rsid w:val="00527F1E"/>
    <w:rsid w:val="00535E70"/>
    <w:rsid w:val="00536340"/>
    <w:rsid w:val="00537DC8"/>
    <w:rsid w:val="00540210"/>
    <w:rsid w:val="00546077"/>
    <w:rsid w:val="00550194"/>
    <w:rsid w:val="00550A1F"/>
    <w:rsid w:val="0055210F"/>
    <w:rsid w:val="00552889"/>
    <w:rsid w:val="00555360"/>
    <w:rsid w:val="00555B81"/>
    <w:rsid w:val="00555DB5"/>
    <w:rsid w:val="00556AA3"/>
    <w:rsid w:val="005679C9"/>
    <w:rsid w:val="005727DD"/>
    <w:rsid w:val="00574F2A"/>
    <w:rsid w:val="00577C3F"/>
    <w:rsid w:val="005842D7"/>
    <w:rsid w:val="005874C8"/>
    <w:rsid w:val="0058751D"/>
    <w:rsid w:val="005A0E15"/>
    <w:rsid w:val="005A4968"/>
    <w:rsid w:val="005A6D3F"/>
    <w:rsid w:val="005A778C"/>
    <w:rsid w:val="005B1ECE"/>
    <w:rsid w:val="005B3777"/>
    <w:rsid w:val="005C0E5F"/>
    <w:rsid w:val="005C58A3"/>
    <w:rsid w:val="005C7AE4"/>
    <w:rsid w:val="005D1E29"/>
    <w:rsid w:val="005D3910"/>
    <w:rsid w:val="005D5836"/>
    <w:rsid w:val="005D5BBC"/>
    <w:rsid w:val="005D5D3A"/>
    <w:rsid w:val="005E0396"/>
    <w:rsid w:val="005E0EAA"/>
    <w:rsid w:val="005E188C"/>
    <w:rsid w:val="005F057E"/>
    <w:rsid w:val="005F077A"/>
    <w:rsid w:val="005F0C06"/>
    <w:rsid w:val="005F14B4"/>
    <w:rsid w:val="005F27A0"/>
    <w:rsid w:val="005F5EF7"/>
    <w:rsid w:val="0060404A"/>
    <w:rsid w:val="00610C8F"/>
    <w:rsid w:val="006110E2"/>
    <w:rsid w:val="006111BB"/>
    <w:rsid w:val="00612687"/>
    <w:rsid w:val="00614DC2"/>
    <w:rsid w:val="00615706"/>
    <w:rsid w:val="0062386C"/>
    <w:rsid w:val="00623FD8"/>
    <w:rsid w:val="00633BB8"/>
    <w:rsid w:val="0063463D"/>
    <w:rsid w:val="00636767"/>
    <w:rsid w:val="00636ED0"/>
    <w:rsid w:val="006464D9"/>
    <w:rsid w:val="00656309"/>
    <w:rsid w:val="00656EE2"/>
    <w:rsid w:val="00662076"/>
    <w:rsid w:val="006656E5"/>
    <w:rsid w:val="00665AE3"/>
    <w:rsid w:val="00665B1A"/>
    <w:rsid w:val="00667ABA"/>
    <w:rsid w:val="0067353F"/>
    <w:rsid w:val="00673DA0"/>
    <w:rsid w:val="0067479D"/>
    <w:rsid w:val="0067613C"/>
    <w:rsid w:val="00676FA3"/>
    <w:rsid w:val="00681C06"/>
    <w:rsid w:val="00685F3F"/>
    <w:rsid w:val="00687863"/>
    <w:rsid w:val="00690478"/>
    <w:rsid w:val="00691934"/>
    <w:rsid w:val="00695E68"/>
    <w:rsid w:val="006A0A62"/>
    <w:rsid w:val="006A56B4"/>
    <w:rsid w:val="006A5C7A"/>
    <w:rsid w:val="006B4005"/>
    <w:rsid w:val="006B5DDB"/>
    <w:rsid w:val="006C1C01"/>
    <w:rsid w:val="006C2F93"/>
    <w:rsid w:val="006C3035"/>
    <w:rsid w:val="006C5995"/>
    <w:rsid w:val="006C6EAD"/>
    <w:rsid w:val="006D1AB0"/>
    <w:rsid w:val="006D3D80"/>
    <w:rsid w:val="006D6726"/>
    <w:rsid w:val="006E175E"/>
    <w:rsid w:val="006E5B50"/>
    <w:rsid w:val="006E777D"/>
    <w:rsid w:val="006F156A"/>
    <w:rsid w:val="006F2FED"/>
    <w:rsid w:val="006F4956"/>
    <w:rsid w:val="006F4BE4"/>
    <w:rsid w:val="007017C4"/>
    <w:rsid w:val="00710A09"/>
    <w:rsid w:val="00711BA9"/>
    <w:rsid w:val="00712F9B"/>
    <w:rsid w:val="00712FDF"/>
    <w:rsid w:val="00714503"/>
    <w:rsid w:val="00716AEA"/>
    <w:rsid w:val="00716C0E"/>
    <w:rsid w:val="00732885"/>
    <w:rsid w:val="00734F52"/>
    <w:rsid w:val="00735EB2"/>
    <w:rsid w:val="0075087F"/>
    <w:rsid w:val="007558BF"/>
    <w:rsid w:val="00757D86"/>
    <w:rsid w:val="00760A99"/>
    <w:rsid w:val="007631B1"/>
    <w:rsid w:val="00772018"/>
    <w:rsid w:val="007725CD"/>
    <w:rsid w:val="00773135"/>
    <w:rsid w:val="00787032"/>
    <w:rsid w:val="007934F2"/>
    <w:rsid w:val="0079485B"/>
    <w:rsid w:val="00794AAD"/>
    <w:rsid w:val="00794D27"/>
    <w:rsid w:val="00797AEF"/>
    <w:rsid w:val="007A49AE"/>
    <w:rsid w:val="007B072E"/>
    <w:rsid w:val="007B4098"/>
    <w:rsid w:val="007B4873"/>
    <w:rsid w:val="007B5993"/>
    <w:rsid w:val="007B5A6F"/>
    <w:rsid w:val="007B683F"/>
    <w:rsid w:val="007B7954"/>
    <w:rsid w:val="007D201C"/>
    <w:rsid w:val="007D45B6"/>
    <w:rsid w:val="007D55C4"/>
    <w:rsid w:val="007D6AC5"/>
    <w:rsid w:val="007F2DFD"/>
    <w:rsid w:val="00802533"/>
    <w:rsid w:val="00807135"/>
    <w:rsid w:val="008109E4"/>
    <w:rsid w:val="0081176A"/>
    <w:rsid w:val="0081564C"/>
    <w:rsid w:val="00815DC5"/>
    <w:rsid w:val="00821679"/>
    <w:rsid w:val="00823BFB"/>
    <w:rsid w:val="00825E79"/>
    <w:rsid w:val="0083063E"/>
    <w:rsid w:val="008335E8"/>
    <w:rsid w:val="00834F8F"/>
    <w:rsid w:val="008443E9"/>
    <w:rsid w:val="0084497C"/>
    <w:rsid w:val="00844E69"/>
    <w:rsid w:val="00845179"/>
    <w:rsid w:val="00847307"/>
    <w:rsid w:val="00850A74"/>
    <w:rsid w:val="0085357D"/>
    <w:rsid w:val="00856777"/>
    <w:rsid w:val="00864BBB"/>
    <w:rsid w:val="00871787"/>
    <w:rsid w:val="00872411"/>
    <w:rsid w:val="008768F6"/>
    <w:rsid w:val="00876DFD"/>
    <w:rsid w:val="008820CB"/>
    <w:rsid w:val="008855BB"/>
    <w:rsid w:val="00886ABC"/>
    <w:rsid w:val="00886FA7"/>
    <w:rsid w:val="00893686"/>
    <w:rsid w:val="00894463"/>
    <w:rsid w:val="008A1102"/>
    <w:rsid w:val="008A2C0E"/>
    <w:rsid w:val="008A319C"/>
    <w:rsid w:val="008B07A5"/>
    <w:rsid w:val="008B0F99"/>
    <w:rsid w:val="008B5F4E"/>
    <w:rsid w:val="008B7437"/>
    <w:rsid w:val="008C02C4"/>
    <w:rsid w:val="008C2BBD"/>
    <w:rsid w:val="008C445D"/>
    <w:rsid w:val="008D10D0"/>
    <w:rsid w:val="008D2345"/>
    <w:rsid w:val="008D2A41"/>
    <w:rsid w:val="008D3F37"/>
    <w:rsid w:val="008D639B"/>
    <w:rsid w:val="008D7273"/>
    <w:rsid w:val="008D78B2"/>
    <w:rsid w:val="008E1290"/>
    <w:rsid w:val="008E23D5"/>
    <w:rsid w:val="008E3F4B"/>
    <w:rsid w:val="008E7BB6"/>
    <w:rsid w:val="008F0DFD"/>
    <w:rsid w:val="008F3470"/>
    <w:rsid w:val="008F3948"/>
    <w:rsid w:val="00901C71"/>
    <w:rsid w:val="00902BA9"/>
    <w:rsid w:val="00911B10"/>
    <w:rsid w:val="009221A6"/>
    <w:rsid w:val="0092315D"/>
    <w:rsid w:val="0092762F"/>
    <w:rsid w:val="00931515"/>
    <w:rsid w:val="009366C0"/>
    <w:rsid w:val="00941F97"/>
    <w:rsid w:val="00947EE3"/>
    <w:rsid w:val="00955EFA"/>
    <w:rsid w:val="0095623A"/>
    <w:rsid w:val="00962198"/>
    <w:rsid w:val="009624A3"/>
    <w:rsid w:val="00962592"/>
    <w:rsid w:val="00963C13"/>
    <w:rsid w:val="00965F0A"/>
    <w:rsid w:val="00974FE4"/>
    <w:rsid w:val="00975EF2"/>
    <w:rsid w:val="00977E2D"/>
    <w:rsid w:val="00980197"/>
    <w:rsid w:val="009847CF"/>
    <w:rsid w:val="0098679A"/>
    <w:rsid w:val="00986A3D"/>
    <w:rsid w:val="00995FF0"/>
    <w:rsid w:val="009A6BBB"/>
    <w:rsid w:val="009A6FFB"/>
    <w:rsid w:val="009B0BC3"/>
    <w:rsid w:val="009B2850"/>
    <w:rsid w:val="009B3D41"/>
    <w:rsid w:val="009B6004"/>
    <w:rsid w:val="009C29C5"/>
    <w:rsid w:val="009C5BF2"/>
    <w:rsid w:val="009C644F"/>
    <w:rsid w:val="009D036B"/>
    <w:rsid w:val="009D6178"/>
    <w:rsid w:val="009E0051"/>
    <w:rsid w:val="009E5807"/>
    <w:rsid w:val="009F3884"/>
    <w:rsid w:val="009F4159"/>
    <w:rsid w:val="009F6388"/>
    <w:rsid w:val="009F6390"/>
    <w:rsid w:val="009F778A"/>
    <w:rsid w:val="009F7FA4"/>
    <w:rsid w:val="00A02443"/>
    <w:rsid w:val="00A24908"/>
    <w:rsid w:val="00A268DC"/>
    <w:rsid w:val="00A3419D"/>
    <w:rsid w:val="00A4655F"/>
    <w:rsid w:val="00A47942"/>
    <w:rsid w:val="00A54F40"/>
    <w:rsid w:val="00A553F3"/>
    <w:rsid w:val="00A618BF"/>
    <w:rsid w:val="00A622CD"/>
    <w:rsid w:val="00A65783"/>
    <w:rsid w:val="00A70224"/>
    <w:rsid w:val="00A71E1E"/>
    <w:rsid w:val="00A81DFE"/>
    <w:rsid w:val="00A846A5"/>
    <w:rsid w:val="00A846EF"/>
    <w:rsid w:val="00A8734F"/>
    <w:rsid w:val="00A905B8"/>
    <w:rsid w:val="00A90DAC"/>
    <w:rsid w:val="00A91C28"/>
    <w:rsid w:val="00A951FF"/>
    <w:rsid w:val="00AA1C45"/>
    <w:rsid w:val="00AA337F"/>
    <w:rsid w:val="00AA5EBE"/>
    <w:rsid w:val="00AA65B3"/>
    <w:rsid w:val="00AB2F95"/>
    <w:rsid w:val="00AB69A5"/>
    <w:rsid w:val="00AC02A4"/>
    <w:rsid w:val="00AC2335"/>
    <w:rsid w:val="00AC4605"/>
    <w:rsid w:val="00AC62CC"/>
    <w:rsid w:val="00AC6B3A"/>
    <w:rsid w:val="00AC7F37"/>
    <w:rsid w:val="00AD10E9"/>
    <w:rsid w:val="00AD42F1"/>
    <w:rsid w:val="00AE0C7B"/>
    <w:rsid w:val="00AE7393"/>
    <w:rsid w:val="00AF03A8"/>
    <w:rsid w:val="00B00CF8"/>
    <w:rsid w:val="00B01ABD"/>
    <w:rsid w:val="00B0348E"/>
    <w:rsid w:val="00B15D0C"/>
    <w:rsid w:val="00B16F21"/>
    <w:rsid w:val="00B17757"/>
    <w:rsid w:val="00B17B6B"/>
    <w:rsid w:val="00B2018A"/>
    <w:rsid w:val="00B2019A"/>
    <w:rsid w:val="00B23329"/>
    <w:rsid w:val="00B24109"/>
    <w:rsid w:val="00B2620D"/>
    <w:rsid w:val="00B3041A"/>
    <w:rsid w:val="00B325BC"/>
    <w:rsid w:val="00B346A1"/>
    <w:rsid w:val="00B3557A"/>
    <w:rsid w:val="00B36336"/>
    <w:rsid w:val="00B40759"/>
    <w:rsid w:val="00B414B0"/>
    <w:rsid w:val="00B444F4"/>
    <w:rsid w:val="00B44943"/>
    <w:rsid w:val="00B45EAF"/>
    <w:rsid w:val="00B470F1"/>
    <w:rsid w:val="00B47FD9"/>
    <w:rsid w:val="00B54676"/>
    <w:rsid w:val="00B65AD7"/>
    <w:rsid w:val="00B66224"/>
    <w:rsid w:val="00B70D7C"/>
    <w:rsid w:val="00B74BA2"/>
    <w:rsid w:val="00B75621"/>
    <w:rsid w:val="00B834CD"/>
    <w:rsid w:val="00B9101F"/>
    <w:rsid w:val="00B939C4"/>
    <w:rsid w:val="00BA05BE"/>
    <w:rsid w:val="00BA149C"/>
    <w:rsid w:val="00BA1E36"/>
    <w:rsid w:val="00BA2759"/>
    <w:rsid w:val="00BA400B"/>
    <w:rsid w:val="00BA4932"/>
    <w:rsid w:val="00BB4014"/>
    <w:rsid w:val="00BB6A29"/>
    <w:rsid w:val="00BC189E"/>
    <w:rsid w:val="00BC1FAE"/>
    <w:rsid w:val="00BC2555"/>
    <w:rsid w:val="00BE0342"/>
    <w:rsid w:val="00BE406E"/>
    <w:rsid w:val="00BF0092"/>
    <w:rsid w:val="00BF042E"/>
    <w:rsid w:val="00BF31C7"/>
    <w:rsid w:val="00C0161F"/>
    <w:rsid w:val="00C06024"/>
    <w:rsid w:val="00C121A8"/>
    <w:rsid w:val="00C14D12"/>
    <w:rsid w:val="00C15BE0"/>
    <w:rsid w:val="00C227CF"/>
    <w:rsid w:val="00C22F47"/>
    <w:rsid w:val="00C27053"/>
    <w:rsid w:val="00C4220B"/>
    <w:rsid w:val="00C451A8"/>
    <w:rsid w:val="00C5213E"/>
    <w:rsid w:val="00C56710"/>
    <w:rsid w:val="00C573BD"/>
    <w:rsid w:val="00C577CA"/>
    <w:rsid w:val="00C60509"/>
    <w:rsid w:val="00C71BAD"/>
    <w:rsid w:val="00C76A27"/>
    <w:rsid w:val="00C779DE"/>
    <w:rsid w:val="00C81ACE"/>
    <w:rsid w:val="00C82845"/>
    <w:rsid w:val="00C85C71"/>
    <w:rsid w:val="00C86EB9"/>
    <w:rsid w:val="00C9176A"/>
    <w:rsid w:val="00C94118"/>
    <w:rsid w:val="00C9452D"/>
    <w:rsid w:val="00C959F5"/>
    <w:rsid w:val="00C97617"/>
    <w:rsid w:val="00CA1917"/>
    <w:rsid w:val="00CA497A"/>
    <w:rsid w:val="00CB2D8F"/>
    <w:rsid w:val="00CB3A77"/>
    <w:rsid w:val="00CB5806"/>
    <w:rsid w:val="00CB5D2F"/>
    <w:rsid w:val="00CC366C"/>
    <w:rsid w:val="00CD3655"/>
    <w:rsid w:val="00CD750F"/>
    <w:rsid w:val="00CF6DE9"/>
    <w:rsid w:val="00CF7CF4"/>
    <w:rsid w:val="00D00365"/>
    <w:rsid w:val="00D011A5"/>
    <w:rsid w:val="00D02ACE"/>
    <w:rsid w:val="00D10BED"/>
    <w:rsid w:val="00D120E0"/>
    <w:rsid w:val="00D143CE"/>
    <w:rsid w:val="00D14C07"/>
    <w:rsid w:val="00D14EB5"/>
    <w:rsid w:val="00D160B9"/>
    <w:rsid w:val="00D21018"/>
    <w:rsid w:val="00D30F85"/>
    <w:rsid w:val="00D31DF0"/>
    <w:rsid w:val="00D53F34"/>
    <w:rsid w:val="00D54137"/>
    <w:rsid w:val="00D54379"/>
    <w:rsid w:val="00D54A36"/>
    <w:rsid w:val="00D60D9E"/>
    <w:rsid w:val="00D61D3D"/>
    <w:rsid w:val="00D6460D"/>
    <w:rsid w:val="00D65DB2"/>
    <w:rsid w:val="00D676AB"/>
    <w:rsid w:val="00D71CE5"/>
    <w:rsid w:val="00D73034"/>
    <w:rsid w:val="00D770D7"/>
    <w:rsid w:val="00D774BA"/>
    <w:rsid w:val="00D8218D"/>
    <w:rsid w:val="00D83753"/>
    <w:rsid w:val="00D90E7C"/>
    <w:rsid w:val="00D91439"/>
    <w:rsid w:val="00D91CC0"/>
    <w:rsid w:val="00D91ED1"/>
    <w:rsid w:val="00D95EAB"/>
    <w:rsid w:val="00D97AD3"/>
    <w:rsid w:val="00DA0542"/>
    <w:rsid w:val="00DA2C51"/>
    <w:rsid w:val="00DA5384"/>
    <w:rsid w:val="00DA5A14"/>
    <w:rsid w:val="00DB0E9F"/>
    <w:rsid w:val="00DB12FD"/>
    <w:rsid w:val="00DB2068"/>
    <w:rsid w:val="00DB23C8"/>
    <w:rsid w:val="00DB2E73"/>
    <w:rsid w:val="00DB7B3B"/>
    <w:rsid w:val="00DB7F8B"/>
    <w:rsid w:val="00DC014B"/>
    <w:rsid w:val="00DC3090"/>
    <w:rsid w:val="00DC5500"/>
    <w:rsid w:val="00DD3D72"/>
    <w:rsid w:val="00DD50B9"/>
    <w:rsid w:val="00DD7020"/>
    <w:rsid w:val="00DE06FB"/>
    <w:rsid w:val="00DE399D"/>
    <w:rsid w:val="00DE4906"/>
    <w:rsid w:val="00DE547E"/>
    <w:rsid w:val="00DE5B89"/>
    <w:rsid w:val="00DE730D"/>
    <w:rsid w:val="00DF1AD8"/>
    <w:rsid w:val="00DF6726"/>
    <w:rsid w:val="00DF6D40"/>
    <w:rsid w:val="00E01257"/>
    <w:rsid w:val="00E059F1"/>
    <w:rsid w:val="00E113FE"/>
    <w:rsid w:val="00E1227F"/>
    <w:rsid w:val="00E164D2"/>
    <w:rsid w:val="00E21894"/>
    <w:rsid w:val="00E22F60"/>
    <w:rsid w:val="00E251BE"/>
    <w:rsid w:val="00E30483"/>
    <w:rsid w:val="00E327BD"/>
    <w:rsid w:val="00E343CC"/>
    <w:rsid w:val="00E51383"/>
    <w:rsid w:val="00E51592"/>
    <w:rsid w:val="00E66EF8"/>
    <w:rsid w:val="00E71452"/>
    <w:rsid w:val="00E72406"/>
    <w:rsid w:val="00E7542D"/>
    <w:rsid w:val="00E7707A"/>
    <w:rsid w:val="00E804A4"/>
    <w:rsid w:val="00E8387F"/>
    <w:rsid w:val="00E84307"/>
    <w:rsid w:val="00E9180F"/>
    <w:rsid w:val="00E94A4A"/>
    <w:rsid w:val="00E95808"/>
    <w:rsid w:val="00E966D6"/>
    <w:rsid w:val="00E96862"/>
    <w:rsid w:val="00E974F4"/>
    <w:rsid w:val="00E97AA8"/>
    <w:rsid w:val="00EA3ECE"/>
    <w:rsid w:val="00EA74B3"/>
    <w:rsid w:val="00EB18BF"/>
    <w:rsid w:val="00EB2327"/>
    <w:rsid w:val="00EB2FC2"/>
    <w:rsid w:val="00EB5897"/>
    <w:rsid w:val="00EB5CCF"/>
    <w:rsid w:val="00EC2E53"/>
    <w:rsid w:val="00EC330A"/>
    <w:rsid w:val="00ED1A68"/>
    <w:rsid w:val="00ED2C3C"/>
    <w:rsid w:val="00ED3EC1"/>
    <w:rsid w:val="00ED4815"/>
    <w:rsid w:val="00EE0CC2"/>
    <w:rsid w:val="00EE1794"/>
    <w:rsid w:val="00EF185F"/>
    <w:rsid w:val="00EF4BB3"/>
    <w:rsid w:val="00EF63AE"/>
    <w:rsid w:val="00F061BF"/>
    <w:rsid w:val="00F063DE"/>
    <w:rsid w:val="00F07DBF"/>
    <w:rsid w:val="00F110A3"/>
    <w:rsid w:val="00F117B4"/>
    <w:rsid w:val="00F1192B"/>
    <w:rsid w:val="00F136E4"/>
    <w:rsid w:val="00F165EC"/>
    <w:rsid w:val="00F20C24"/>
    <w:rsid w:val="00F321BD"/>
    <w:rsid w:val="00F4088A"/>
    <w:rsid w:val="00F425B5"/>
    <w:rsid w:val="00F45593"/>
    <w:rsid w:val="00F47A24"/>
    <w:rsid w:val="00F520CF"/>
    <w:rsid w:val="00F53F64"/>
    <w:rsid w:val="00F5427E"/>
    <w:rsid w:val="00F63D7E"/>
    <w:rsid w:val="00F64157"/>
    <w:rsid w:val="00F67CE9"/>
    <w:rsid w:val="00F712C7"/>
    <w:rsid w:val="00F737BA"/>
    <w:rsid w:val="00F75377"/>
    <w:rsid w:val="00F753BA"/>
    <w:rsid w:val="00F753FC"/>
    <w:rsid w:val="00F93FA9"/>
    <w:rsid w:val="00F9696E"/>
    <w:rsid w:val="00FA7D7D"/>
    <w:rsid w:val="00FB331C"/>
    <w:rsid w:val="00FB69D4"/>
    <w:rsid w:val="00FC121C"/>
    <w:rsid w:val="00FC457E"/>
    <w:rsid w:val="00FD0897"/>
    <w:rsid w:val="00FD2FC0"/>
    <w:rsid w:val="00FD33B3"/>
    <w:rsid w:val="00FD5B83"/>
    <w:rsid w:val="00FE1889"/>
    <w:rsid w:val="00FE27E4"/>
    <w:rsid w:val="00FF2C43"/>
    <w:rsid w:val="01296893"/>
    <w:rsid w:val="014B4F18"/>
    <w:rsid w:val="022576E5"/>
    <w:rsid w:val="037405E1"/>
    <w:rsid w:val="037445E1"/>
    <w:rsid w:val="04332B3F"/>
    <w:rsid w:val="04556B24"/>
    <w:rsid w:val="051A13AD"/>
    <w:rsid w:val="06193CDA"/>
    <w:rsid w:val="06CB544A"/>
    <w:rsid w:val="07A40488"/>
    <w:rsid w:val="09074B31"/>
    <w:rsid w:val="0A0F696E"/>
    <w:rsid w:val="0A36214C"/>
    <w:rsid w:val="0A945EE0"/>
    <w:rsid w:val="0AA124A9"/>
    <w:rsid w:val="0E7415CF"/>
    <w:rsid w:val="11C764CB"/>
    <w:rsid w:val="14195D79"/>
    <w:rsid w:val="15AE368D"/>
    <w:rsid w:val="164B3423"/>
    <w:rsid w:val="16E70EEC"/>
    <w:rsid w:val="17421FA3"/>
    <w:rsid w:val="17925C65"/>
    <w:rsid w:val="18316649"/>
    <w:rsid w:val="191E392C"/>
    <w:rsid w:val="1B11768B"/>
    <w:rsid w:val="1C7119CC"/>
    <w:rsid w:val="1CA3381B"/>
    <w:rsid w:val="1E673561"/>
    <w:rsid w:val="1FAC52CA"/>
    <w:rsid w:val="20A410DF"/>
    <w:rsid w:val="218C77A6"/>
    <w:rsid w:val="21B44AD4"/>
    <w:rsid w:val="24CD4D98"/>
    <w:rsid w:val="278F412D"/>
    <w:rsid w:val="288527C5"/>
    <w:rsid w:val="2A6B5DFD"/>
    <w:rsid w:val="2ABF5CB0"/>
    <w:rsid w:val="2B162949"/>
    <w:rsid w:val="2CC22BD3"/>
    <w:rsid w:val="2E323EC1"/>
    <w:rsid w:val="2EAF1D0B"/>
    <w:rsid w:val="2EBB181F"/>
    <w:rsid w:val="2F2D722F"/>
    <w:rsid w:val="2FAA3A4A"/>
    <w:rsid w:val="31C0705E"/>
    <w:rsid w:val="31D33A30"/>
    <w:rsid w:val="3201270C"/>
    <w:rsid w:val="331D7A9E"/>
    <w:rsid w:val="333077D1"/>
    <w:rsid w:val="34136FC3"/>
    <w:rsid w:val="377D6261"/>
    <w:rsid w:val="38C3792C"/>
    <w:rsid w:val="3C5F4B42"/>
    <w:rsid w:val="3D4D4E2C"/>
    <w:rsid w:val="3D724CD6"/>
    <w:rsid w:val="3DFB09DB"/>
    <w:rsid w:val="3E0D1EB0"/>
    <w:rsid w:val="40366FB2"/>
    <w:rsid w:val="40526FD9"/>
    <w:rsid w:val="42384A2D"/>
    <w:rsid w:val="446E613A"/>
    <w:rsid w:val="44D70F53"/>
    <w:rsid w:val="44FC39B7"/>
    <w:rsid w:val="45065FC7"/>
    <w:rsid w:val="490A7CC5"/>
    <w:rsid w:val="4A8561FD"/>
    <w:rsid w:val="4BBC5C4E"/>
    <w:rsid w:val="4D096E32"/>
    <w:rsid w:val="4D5819A6"/>
    <w:rsid w:val="4EFC4B04"/>
    <w:rsid w:val="50C80BF1"/>
    <w:rsid w:val="526A3CD1"/>
    <w:rsid w:val="528944AB"/>
    <w:rsid w:val="52A45FA8"/>
    <w:rsid w:val="5339287A"/>
    <w:rsid w:val="54926564"/>
    <w:rsid w:val="54DB7A4E"/>
    <w:rsid w:val="55F41FEA"/>
    <w:rsid w:val="571C00BF"/>
    <w:rsid w:val="5A18336F"/>
    <w:rsid w:val="5AEB0F6E"/>
    <w:rsid w:val="5BDA6C26"/>
    <w:rsid w:val="607C61A9"/>
    <w:rsid w:val="60B67F18"/>
    <w:rsid w:val="622E4596"/>
    <w:rsid w:val="625A496C"/>
    <w:rsid w:val="644D1160"/>
    <w:rsid w:val="6452426F"/>
    <w:rsid w:val="65B37E9F"/>
    <w:rsid w:val="660E4375"/>
    <w:rsid w:val="666F3842"/>
    <w:rsid w:val="67FF47D8"/>
    <w:rsid w:val="6BE70EE3"/>
    <w:rsid w:val="6C591345"/>
    <w:rsid w:val="6D001798"/>
    <w:rsid w:val="6E384E43"/>
    <w:rsid w:val="6EC07A04"/>
    <w:rsid w:val="7358166F"/>
    <w:rsid w:val="739E1604"/>
    <w:rsid w:val="741E6BF6"/>
    <w:rsid w:val="745740F5"/>
    <w:rsid w:val="754A04BF"/>
    <w:rsid w:val="760A38DB"/>
    <w:rsid w:val="76C87178"/>
    <w:rsid w:val="77157839"/>
    <w:rsid w:val="77671B07"/>
    <w:rsid w:val="782B5FDD"/>
    <w:rsid w:val="79EA5F42"/>
    <w:rsid w:val="7A74791B"/>
    <w:rsid w:val="7CDE71AA"/>
    <w:rsid w:val="7F506D5C"/>
    <w:rsid w:val="7F684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outlineLvl w:val="0"/>
    </w:pPr>
    <w:rPr>
      <w:sz w:val="28"/>
      <w:szCs w:val="24"/>
    </w:rPr>
  </w:style>
  <w:style w:type="paragraph" w:styleId="3">
    <w:name w:val="heading 2"/>
    <w:basedOn w:val="1"/>
    <w:next w:val="1"/>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0"/>
    <w:pPr>
      <w:shd w:val="clear" w:color="auto" w:fill="000080"/>
    </w:pPr>
  </w:style>
  <w:style w:type="paragraph" w:styleId="7">
    <w:name w:val="Body Text"/>
    <w:basedOn w:val="1"/>
    <w:link w:val="46"/>
    <w:qFormat/>
    <w:uiPriority w:val="0"/>
    <w:pPr>
      <w:spacing w:after="120"/>
    </w:pPr>
  </w:style>
  <w:style w:type="paragraph" w:styleId="8">
    <w:name w:val="Body Text Indent"/>
    <w:basedOn w:val="1"/>
    <w:qFormat/>
    <w:uiPriority w:val="0"/>
    <w:pPr>
      <w:ind w:firstLine="540"/>
    </w:pPr>
    <w:rPr>
      <w:rFonts w:eastAsia="仿宋_GB2312"/>
      <w:sz w:val="28"/>
    </w:rPr>
  </w:style>
  <w:style w:type="paragraph" w:styleId="9">
    <w:name w:val="Plain Text"/>
    <w:basedOn w:val="1"/>
    <w:qFormat/>
    <w:uiPriority w:val="0"/>
    <w:rPr>
      <w:rFonts w:ascii="宋体" w:hAnsi="Courier New"/>
    </w:rPr>
  </w:style>
  <w:style w:type="paragraph" w:styleId="10">
    <w:name w:val="Date"/>
    <w:basedOn w:val="1"/>
    <w:next w:val="1"/>
    <w:qFormat/>
    <w:uiPriority w:val="0"/>
    <w:rPr>
      <w:rFonts w:ascii="Arial" w:hAnsi="Arial" w:eastAsia="楷体_GB2312"/>
      <w:sz w:val="28"/>
    </w:rPr>
  </w:style>
  <w:style w:type="paragraph" w:styleId="11">
    <w:name w:val="Body Text Indent 2"/>
    <w:basedOn w:val="1"/>
    <w:qFormat/>
    <w:uiPriority w:val="0"/>
    <w:pPr>
      <w:tabs>
        <w:tab w:val="left" w:pos="720"/>
      </w:tabs>
      <w:ind w:right="-506" w:rightChars="-241" w:firstLine="538" w:firstLineChars="192"/>
    </w:pPr>
    <w:rPr>
      <w:rFonts w:eastAsia="仿宋_GB2312"/>
      <w:sz w:val="28"/>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ind w:left="178" w:leftChars="85" w:firstLine="560" w:firstLineChars="200"/>
    </w:pPr>
    <w:rPr>
      <w:rFonts w:ascii="仿宋_GB2312" w:hAnsi="Arial" w:eastAsia="仿宋_GB2312"/>
      <w:sz w:val="28"/>
      <w:szCs w:val="24"/>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7">
    <w:name w:val="Body Text First Indent"/>
    <w:basedOn w:val="7"/>
    <w:link w:val="47"/>
    <w:qFormat/>
    <w:uiPriority w:val="0"/>
    <w:pPr>
      <w:autoSpaceDE w:val="0"/>
      <w:autoSpaceDN w:val="0"/>
      <w:ind w:firstLine="420" w:firstLineChars="100"/>
      <w:jc w:val="left"/>
    </w:pPr>
    <w:rPr>
      <w:rFonts w:ascii="宋体" w:hAnsi="宋体" w:cs="宋体"/>
      <w:kern w:val="0"/>
      <w:szCs w:val="24"/>
      <w:lang w:val="zh-CN" w:bidi="zh-CN"/>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page number"/>
    <w:basedOn w:val="20"/>
    <w:qFormat/>
    <w:uiPriority w:val="0"/>
  </w:style>
  <w:style w:type="character" w:styleId="23">
    <w:name w:val="FollowedHyperlink"/>
    <w:qFormat/>
    <w:uiPriority w:val="0"/>
    <w:rPr>
      <w:color w:val="800080"/>
      <w:u w:val="single"/>
    </w:rPr>
  </w:style>
  <w:style w:type="character" w:styleId="24">
    <w:name w:val="Emphasis"/>
    <w:qFormat/>
    <w:uiPriority w:val="0"/>
  </w:style>
  <w:style w:type="character" w:styleId="25">
    <w:name w:val="Hyperlink"/>
    <w:qFormat/>
    <w:uiPriority w:val="0"/>
    <w:rPr>
      <w:color w:val="0000FF"/>
      <w:u w:val="single"/>
    </w:rPr>
  </w:style>
  <w:style w:type="character" w:customStyle="1" w:styleId="26">
    <w:name w:val="页眉 字符"/>
    <w:link w:val="14"/>
    <w:qFormat/>
    <w:uiPriority w:val="0"/>
    <w:rPr>
      <w:rFonts w:eastAsia="宋体"/>
      <w:kern w:val="2"/>
      <w:sz w:val="18"/>
      <w:szCs w:val="18"/>
      <w:lang w:val="en-US" w:eastAsia="zh-CN" w:bidi="ar-SA"/>
    </w:rPr>
  </w:style>
  <w:style w:type="character" w:customStyle="1" w:styleId="27">
    <w:name w:val="info4"/>
    <w:basedOn w:val="20"/>
    <w:qFormat/>
    <w:uiPriority w:val="0"/>
  </w:style>
  <w:style w:type="paragraph" w:customStyle="1" w:styleId="28">
    <w:name w:val="目录 61"/>
    <w:basedOn w:val="1"/>
    <w:next w:val="1"/>
    <w:semiHidden/>
    <w:qFormat/>
    <w:uiPriority w:val="0"/>
    <w:pPr>
      <w:ind w:left="2100" w:leftChars="1000"/>
    </w:pPr>
  </w:style>
  <w:style w:type="paragraph" w:customStyle="1" w:styleId="29">
    <w:name w:val="目录 41"/>
    <w:basedOn w:val="1"/>
    <w:next w:val="1"/>
    <w:semiHidden/>
    <w:qFormat/>
    <w:uiPriority w:val="0"/>
    <w:pPr>
      <w:ind w:left="1260" w:leftChars="600"/>
    </w:pPr>
  </w:style>
  <w:style w:type="paragraph" w:customStyle="1" w:styleId="30">
    <w:name w:val="目录 51"/>
    <w:basedOn w:val="1"/>
    <w:next w:val="1"/>
    <w:semiHidden/>
    <w:qFormat/>
    <w:uiPriority w:val="0"/>
    <w:pPr>
      <w:ind w:left="1680" w:leftChars="800"/>
    </w:pPr>
  </w:style>
  <w:style w:type="paragraph" w:customStyle="1" w:styleId="31">
    <w:name w:val="目录 81"/>
    <w:basedOn w:val="1"/>
    <w:next w:val="1"/>
    <w:semiHidden/>
    <w:qFormat/>
    <w:uiPriority w:val="0"/>
    <w:pPr>
      <w:ind w:left="2940" w:leftChars="1400"/>
    </w:pPr>
  </w:style>
  <w:style w:type="paragraph" w:customStyle="1" w:styleId="32">
    <w:name w:val="目录 71"/>
    <w:basedOn w:val="1"/>
    <w:next w:val="1"/>
    <w:semiHidden/>
    <w:qFormat/>
    <w:uiPriority w:val="0"/>
    <w:pPr>
      <w:ind w:left="2520" w:leftChars="1200"/>
    </w:pPr>
  </w:style>
  <w:style w:type="paragraph" w:customStyle="1" w:styleId="33">
    <w:name w:val="样式 宋体 五号 行距: 单倍行距"/>
    <w:basedOn w:val="1"/>
    <w:qFormat/>
    <w:uiPriority w:val="0"/>
    <w:pPr>
      <w:adjustRightInd w:val="0"/>
      <w:jc w:val="left"/>
      <w:textAlignment w:val="baseline"/>
    </w:pPr>
    <w:rPr>
      <w:rFonts w:ascii="宋体" w:hAnsi="宋体"/>
      <w:kern w:val="0"/>
    </w:rPr>
  </w:style>
  <w:style w:type="paragraph" w:customStyle="1" w:styleId="34">
    <w:name w:val="Char Char Char Char Char"/>
    <w:basedOn w:val="1"/>
    <w:qFormat/>
    <w:uiPriority w:val="0"/>
    <w:rPr>
      <w:rFonts w:ascii="Tahoma" w:hAnsi="Tahoma"/>
      <w:sz w:val="24"/>
    </w:rPr>
  </w:style>
  <w:style w:type="paragraph" w:customStyle="1" w:styleId="35">
    <w:name w:val="目录 91"/>
    <w:basedOn w:val="1"/>
    <w:next w:val="1"/>
    <w:semiHidden/>
    <w:qFormat/>
    <w:uiPriority w:val="0"/>
    <w:pPr>
      <w:ind w:left="3360" w:leftChars="1600"/>
    </w:pPr>
  </w:style>
  <w:style w:type="paragraph" w:customStyle="1" w:styleId="36">
    <w:name w:val="Char Char Char Char Char Char Char Char Char Char Char Char Char"/>
    <w:basedOn w:val="6"/>
    <w:qFormat/>
    <w:uiPriority w:val="0"/>
    <w:rPr>
      <w:rFonts w:ascii="Tahoma" w:hAnsi="Tahoma"/>
      <w:sz w:val="24"/>
      <w:szCs w:val="24"/>
    </w:rPr>
  </w:style>
  <w:style w:type="paragraph" w:customStyle="1" w:styleId="37">
    <w:name w:val="Char"/>
    <w:basedOn w:val="1"/>
    <w:qFormat/>
    <w:uiPriority w:val="0"/>
    <w:rPr>
      <w:rFonts w:ascii="Tahoma" w:hAnsi="Tahoma"/>
      <w:sz w:val="24"/>
    </w:rPr>
  </w:style>
  <w:style w:type="paragraph" w:customStyle="1" w:styleId="38">
    <w:name w:val="Char Char Char Char Char Char Char1 Char"/>
    <w:basedOn w:val="1"/>
    <w:qFormat/>
    <w:uiPriority w:val="0"/>
    <w:rPr>
      <w:rFonts w:ascii="Tahoma" w:hAnsi="Tahoma"/>
      <w:sz w:val="24"/>
    </w:rPr>
  </w:style>
  <w:style w:type="paragraph" w:customStyle="1" w:styleId="39">
    <w:name w:val="目录 21"/>
    <w:basedOn w:val="1"/>
    <w:next w:val="1"/>
    <w:semiHidden/>
    <w:qFormat/>
    <w:uiPriority w:val="0"/>
    <w:pPr>
      <w:ind w:left="420" w:leftChars="200"/>
    </w:pPr>
  </w:style>
  <w:style w:type="paragraph" w:customStyle="1" w:styleId="40">
    <w:name w:val="目录 31"/>
    <w:basedOn w:val="1"/>
    <w:next w:val="1"/>
    <w:semiHidden/>
    <w:qFormat/>
    <w:uiPriority w:val="0"/>
    <w:pPr>
      <w:ind w:left="840" w:leftChars="400"/>
    </w:pPr>
  </w:style>
  <w:style w:type="paragraph" w:customStyle="1" w:styleId="41">
    <w:name w:val="样式1"/>
    <w:basedOn w:val="1"/>
    <w:qFormat/>
    <w:uiPriority w:val="0"/>
    <w:pPr>
      <w:numPr>
        <w:ilvl w:val="0"/>
        <w:numId w:val="1"/>
      </w:numPr>
      <w:adjustRightInd w:val="0"/>
      <w:textAlignment w:val="baseline"/>
    </w:pPr>
    <w:rPr>
      <w:rFonts w:ascii="宋体" w:hAnsi="宋体"/>
      <w:kern w:val="0"/>
    </w:rPr>
  </w:style>
  <w:style w:type="paragraph" w:customStyle="1" w:styleId="42">
    <w:name w:val="目录 11"/>
    <w:basedOn w:val="1"/>
    <w:next w:val="1"/>
    <w:semiHidden/>
    <w:qFormat/>
    <w:uiPriority w:val="0"/>
  </w:style>
  <w:style w:type="paragraph" w:customStyle="1" w:styleId="43">
    <w:name w:val="Char1"/>
    <w:basedOn w:val="1"/>
    <w:qFormat/>
    <w:uiPriority w:val="0"/>
    <w:rPr>
      <w:rFonts w:ascii="Tahoma" w:hAnsi="Tahoma" w:eastAsia="仿宋_GB2312"/>
      <w:sz w:val="24"/>
    </w:rPr>
  </w:style>
  <w:style w:type="paragraph" w:customStyle="1" w:styleId="44">
    <w:name w:val="样式 标题 2 + 宋体 五号 行距: 单倍行距"/>
    <w:basedOn w:val="3"/>
    <w:qFormat/>
    <w:uiPriority w:val="0"/>
    <w:pPr>
      <w:spacing w:line="240" w:lineRule="auto"/>
    </w:pPr>
    <w:rPr>
      <w:rFonts w:ascii="宋体" w:hAnsi="宋体" w:eastAsia="宋体"/>
      <w:sz w:val="21"/>
    </w:rPr>
  </w:style>
  <w:style w:type="paragraph" w:customStyle="1" w:styleId="45">
    <w:name w:val="Char Char Char Char Char Char Char1 Char1"/>
    <w:basedOn w:val="1"/>
    <w:qFormat/>
    <w:uiPriority w:val="0"/>
  </w:style>
  <w:style w:type="character" w:customStyle="1" w:styleId="46">
    <w:name w:val="正文文本 字符"/>
    <w:link w:val="7"/>
    <w:qFormat/>
    <w:uiPriority w:val="0"/>
    <w:rPr>
      <w:kern w:val="2"/>
      <w:sz w:val="21"/>
    </w:rPr>
  </w:style>
  <w:style w:type="character" w:customStyle="1" w:styleId="47">
    <w:name w:val="正文文本首行缩进 字符"/>
    <w:link w:val="17"/>
    <w:qFormat/>
    <w:uiPriority w:val="0"/>
    <w:rPr>
      <w:rFonts w:ascii="宋体" w:hAnsi="宋体" w:cs="宋体"/>
      <w:kern w:val="2"/>
      <w:sz w:val="21"/>
      <w:szCs w:val="24"/>
      <w:lang w:val="zh-CN" w:bidi="zh-CN"/>
    </w:rPr>
  </w:style>
  <w:style w:type="paragraph" w:styleId="48">
    <w:name w:val="List Paragraph"/>
    <w:basedOn w:val="1"/>
    <w:unhideWhenUsed/>
    <w:qFormat/>
    <w:uiPriority w:val="99"/>
    <w:pPr>
      <w:ind w:firstLine="420" w:firstLineChars="200"/>
    </w:pPr>
    <w:rPr>
      <w:rFonts w:asciiTheme="minorHAnsi" w:hAnsiTheme="minorHAnsi" w:cstheme="minorBidi"/>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hfzfcg</Company>
  <Pages>6</Pages>
  <Words>1687</Words>
  <Characters>1728</Characters>
  <Lines>10</Lines>
  <Paragraphs>3</Paragraphs>
  <TotalTime>0</TotalTime>
  <ScaleCrop>false</ScaleCrop>
  <LinksUpToDate>false</LinksUpToDate>
  <CharactersWithSpaces>1831</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2021-08-06T01:44:00Z</dcterms:created>
  <dc:creator>a</dc:creator>
  <cp:lastModifiedBy>WPS_1637669985</cp:lastModifiedBy>
  <cp:lastPrinted>2022-09-23T07:14:00Z</cp:lastPrinted>
  <dcterms:modified xsi:type="dcterms:W3CDTF">2022-09-26T02:23:30Z</dcterms:modified>
  <dc:title>合肥招标投标中心</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8228C8E223E647F2A4314FC91EFD8900</vt:lpwstr>
  </property>
</Properties>
</file>